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5F295" w14:textId="5D1BBD4F" w:rsidR="00873907" w:rsidRPr="00821491" w:rsidRDefault="00873907" w:rsidP="00821491">
      <w:pPr>
        <w:pStyle w:val="a5"/>
        <w:tabs>
          <w:tab w:val="left" w:pos="708"/>
        </w:tabs>
        <w:spacing w:line="360" w:lineRule="auto"/>
        <w:ind w:left="4253" w:right="17"/>
        <w:jc w:val="right"/>
        <w:rPr>
          <w:rFonts w:ascii="Arial" w:hAnsi="Arial" w:cs="Arial"/>
          <w:color w:val="000000" w:themeColor="text1"/>
          <w:sz w:val="22"/>
          <w:szCs w:val="22"/>
          <w:lang w:val="ru-RU"/>
        </w:rPr>
      </w:pPr>
      <w:r w:rsidRPr="00821491">
        <w:rPr>
          <w:rFonts w:ascii="Arial" w:hAnsi="Arial" w:cs="Arial"/>
          <w:color w:val="000000" w:themeColor="text1"/>
          <w:sz w:val="22"/>
          <w:szCs w:val="22"/>
          <w:lang w:val="ru-RU"/>
        </w:rPr>
        <w:t xml:space="preserve">Приложение № </w:t>
      </w:r>
      <w:r w:rsidR="00622652" w:rsidRPr="00821491">
        <w:rPr>
          <w:rFonts w:ascii="Arial" w:hAnsi="Arial" w:cs="Arial"/>
          <w:color w:val="000000" w:themeColor="text1"/>
          <w:sz w:val="22"/>
          <w:szCs w:val="22"/>
          <w:lang w:val="ru-RU"/>
        </w:rPr>
        <w:t>6</w:t>
      </w:r>
    </w:p>
    <w:p w14:paraId="7F314549" w14:textId="61B63FA6" w:rsidR="00821491" w:rsidRDefault="00C16EDD" w:rsidP="00821491">
      <w:pPr>
        <w:pStyle w:val="a5"/>
        <w:tabs>
          <w:tab w:val="left" w:pos="708"/>
        </w:tabs>
        <w:spacing w:line="360" w:lineRule="auto"/>
        <w:ind w:left="4253" w:right="17"/>
        <w:jc w:val="right"/>
        <w:rPr>
          <w:rFonts w:ascii="Arial" w:hAnsi="Arial" w:cs="Arial"/>
          <w:kern w:val="3"/>
          <w:sz w:val="22"/>
          <w:szCs w:val="22"/>
          <w:shd w:val="clear" w:color="auto" w:fill="FFFFFF"/>
          <w:lang w:val="ru-RU" w:eastAsia="zh-CN"/>
        </w:rPr>
      </w:pPr>
      <w:r w:rsidRPr="00821491">
        <w:rPr>
          <w:rFonts w:ascii="Arial" w:hAnsi="Arial" w:cs="Arial"/>
          <w:sz w:val="22"/>
          <w:szCs w:val="22"/>
          <w:lang w:val="ru-RU"/>
        </w:rPr>
        <w:t xml:space="preserve">к </w:t>
      </w:r>
      <w:r w:rsidR="00451E7C" w:rsidRPr="00821491">
        <w:rPr>
          <w:rFonts w:ascii="Arial" w:hAnsi="Arial" w:cs="Arial"/>
          <w:sz w:val="22"/>
          <w:szCs w:val="22"/>
          <w:lang w:val="ru-RU"/>
        </w:rPr>
        <w:t>Д</w:t>
      </w:r>
      <w:r w:rsidRPr="00821491">
        <w:rPr>
          <w:rFonts w:ascii="Arial" w:hAnsi="Arial" w:cs="Arial"/>
          <w:sz w:val="22"/>
          <w:szCs w:val="22"/>
          <w:lang w:val="ru-RU"/>
        </w:rPr>
        <w:t>оговор</w:t>
      </w:r>
      <w:r w:rsidR="00451E7C" w:rsidRPr="00821491">
        <w:rPr>
          <w:rFonts w:ascii="Arial" w:hAnsi="Arial" w:cs="Arial"/>
          <w:sz w:val="22"/>
          <w:szCs w:val="22"/>
          <w:lang w:val="ru-RU"/>
        </w:rPr>
        <w:t>у</w:t>
      </w:r>
      <w:r w:rsidRPr="00821491">
        <w:rPr>
          <w:rFonts w:ascii="Arial" w:hAnsi="Arial" w:cs="Arial"/>
          <w:sz w:val="22"/>
          <w:szCs w:val="22"/>
          <w:lang w:val="ru-RU"/>
        </w:rPr>
        <w:t xml:space="preserve"> №</w:t>
      </w:r>
      <w:r w:rsidR="00821491">
        <w:rPr>
          <w:rFonts w:ascii="Arial" w:hAnsi="Arial" w:cs="Arial"/>
          <w:kern w:val="3"/>
          <w:sz w:val="22"/>
          <w:szCs w:val="22"/>
          <w:shd w:val="clear" w:color="auto" w:fill="FFFFFF"/>
          <w:lang w:val="ru-RU" w:eastAsia="zh-CN"/>
        </w:rPr>
        <w:t>________________</w:t>
      </w:r>
    </w:p>
    <w:p w14:paraId="794DBEF5" w14:textId="13F5AE13" w:rsidR="008E48CD" w:rsidRPr="00821491" w:rsidRDefault="00ED1D3A" w:rsidP="00821491">
      <w:pPr>
        <w:pStyle w:val="a5"/>
        <w:tabs>
          <w:tab w:val="left" w:pos="708"/>
        </w:tabs>
        <w:spacing w:line="360" w:lineRule="auto"/>
        <w:ind w:left="4253" w:right="17"/>
        <w:jc w:val="right"/>
        <w:rPr>
          <w:rFonts w:ascii="Arial" w:hAnsi="Arial" w:cs="Arial"/>
          <w:color w:val="000000" w:themeColor="text1"/>
          <w:sz w:val="22"/>
          <w:szCs w:val="22"/>
          <w:lang w:val="ru-RU"/>
        </w:rPr>
      </w:pPr>
      <w:r w:rsidRPr="00821491">
        <w:rPr>
          <w:rFonts w:ascii="Arial" w:hAnsi="Arial" w:cs="Arial"/>
          <w:kern w:val="3"/>
          <w:sz w:val="22"/>
          <w:szCs w:val="22"/>
          <w:shd w:val="clear" w:color="auto" w:fill="FFFFFF"/>
          <w:lang w:val="ru-RU" w:eastAsia="zh-CN"/>
        </w:rPr>
        <w:t xml:space="preserve"> </w:t>
      </w:r>
      <w:r w:rsidR="00451E7C" w:rsidRPr="00821491">
        <w:rPr>
          <w:rFonts w:ascii="Arial" w:hAnsi="Arial" w:cs="Arial"/>
          <w:color w:val="000000" w:themeColor="text1"/>
          <w:sz w:val="22"/>
          <w:szCs w:val="22"/>
          <w:lang w:val="ru-RU"/>
        </w:rPr>
        <w:t>от «</w:t>
      </w:r>
      <w:r w:rsidR="003A3219">
        <w:rPr>
          <w:rFonts w:ascii="Arial" w:hAnsi="Arial" w:cs="Arial"/>
          <w:color w:val="000000" w:themeColor="text1"/>
          <w:sz w:val="22"/>
          <w:szCs w:val="22"/>
          <w:lang w:val="ru-RU"/>
        </w:rPr>
        <w:t>__</w:t>
      </w:r>
      <w:r w:rsidR="00451E7C" w:rsidRPr="00821491">
        <w:rPr>
          <w:rFonts w:ascii="Arial" w:hAnsi="Arial" w:cs="Arial"/>
          <w:color w:val="000000" w:themeColor="text1"/>
          <w:sz w:val="22"/>
          <w:szCs w:val="22"/>
          <w:lang w:val="ru-RU"/>
        </w:rPr>
        <w:t xml:space="preserve">» </w:t>
      </w:r>
      <w:r w:rsidR="008A6C7B">
        <w:rPr>
          <w:rFonts w:ascii="Arial" w:hAnsi="Arial" w:cs="Arial"/>
          <w:color w:val="000000" w:themeColor="text1"/>
          <w:sz w:val="22"/>
          <w:szCs w:val="22"/>
          <w:lang w:val="ru-RU"/>
        </w:rPr>
        <w:t>______</w:t>
      </w:r>
      <w:r w:rsidR="00400C71" w:rsidRPr="00821491">
        <w:rPr>
          <w:rFonts w:ascii="Arial" w:hAnsi="Arial" w:cs="Arial"/>
          <w:color w:val="000000" w:themeColor="text1"/>
          <w:sz w:val="22"/>
          <w:szCs w:val="22"/>
          <w:lang w:val="ru-RU"/>
        </w:rPr>
        <w:t>202</w:t>
      </w:r>
      <w:r w:rsidR="003A3219">
        <w:rPr>
          <w:rFonts w:ascii="Arial" w:hAnsi="Arial" w:cs="Arial"/>
          <w:color w:val="000000" w:themeColor="text1"/>
          <w:sz w:val="22"/>
          <w:szCs w:val="22"/>
          <w:lang w:val="ru-RU"/>
        </w:rPr>
        <w:t xml:space="preserve">6 </w:t>
      </w:r>
      <w:r w:rsidR="00400C71" w:rsidRPr="00821491">
        <w:rPr>
          <w:rFonts w:ascii="Arial" w:hAnsi="Arial" w:cs="Arial"/>
          <w:color w:val="000000" w:themeColor="text1"/>
          <w:sz w:val="22"/>
          <w:szCs w:val="22"/>
          <w:lang w:val="ru-RU"/>
        </w:rPr>
        <w:t>г.</w:t>
      </w:r>
      <w:r w:rsidR="00364CB6" w:rsidRPr="00821491">
        <w:rPr>
          <w:rFonts w:ascii="Arial" w:hAnsi="Arial" w:cs="Arial"/>
          <w:color w:val="000000" w:themeColor="text1"/>
          <w:sz w:val="22"/>
          <w:szCs w:val="22"/>
          <w:lang w:val="ru-RU"/>
        </w:rPr>
        <w:t xml:space="preserve"> </w:t>
      </w:r>
      <w:r w:rsidR="00B94C13" w:rsidRPr="00821491">
        <w:rPr>
          <w:rFonts w:ascii="Arial" w:hAnsi="Arial" w:cs="Arial"/>
          <w:color w:val="000000" w:themeColor="text1"/>
          <w:sz w:val="22"/>
          <w:szCs w:val="22"/>
          <w:lang w:val="ru-RU"/>
        </w:rPr>
        <w:t xml:space="preserve">       </w:t>
      </w:r>
    </w:p>
    <w:p w14:paraId="3F2ED393" w14:textId="77777777" w:rsidR="008E48CD" w:rsidRDefault="008E48CD" w:rsidP="00873907">
      <w:pPr>
        <w:ind w:left="5529" w:right="17"/>
        <w:jc w:val="right"/>
        <w:rPr>
          <w:rFonts w:cs="Arial"/>
          <w:color w:val="000000" w:themeColor="text1"/>
          <w:sz w:val="20"/>
          <w:lang w:val="ru-RU"/>
        </w:rPr>
      </w:pPr>
    </w:p>
    <w:p w14:paraId="6A6428D3" w14:textId="77777777" w:rsidR="00873907" w:rsidRDefault="00873907" w:rsidP="00773833">
      <w:pPr>
        <w:pStyle w:val="a5"/>
        <w:ind w:right="17"/>
        <w:jc w:val="center"/>
        <w:rPr>
          <w:color w:val="000000" w:themeColor="text1"/>
          <w:lang w:val="ru-RU"/>
        </w:rPr>
      </w:pPr>
    </w:p>
    <w:p w14:paraId="1F7F1061" w14:textId="77777777" w:rsidR="00873907" w:rsidRDefault="00873907" w:rsidP="00773833">
      <w:pPr>
        <w:ind w:right="17"/>
        <w:jc w:val="center"/>
        <w:rPr>
          <w:rFonts w:cs="Arial"/>
          <w:b/>
          <w:color w:val="000000" w:themeColor="text1"/>
          <w:sz w:val="20"/>
          <w:lang w:val="ru-RU"/>
        </w:rPr>
      </w:pPr>
      <w:r>
        <w:rPr>
          <w:rFonts w:cs="Arial"/>
          <w:b/>
          <w:color w:val="000000" w:themeColor="text1"/>
          <w:sz w:val="20"/>
          <w:lang w:val="ru-RU"/>
        </w:rPr>
        <w:t>Соглашение в области промышленной, экологической безопасности, охраны труда и гражданской защиты (ПЭБ, ОТ и ГЗ)</w:t>
      </w:r>
    </w:p>
    <w:p w14:paraId="68A41807" w14:textId="77777777" w:rsidR="00873907" w:rsidRDefault="00873907" w:rsidP="00873907">
      <w:pPr>
        <w:ind w:right="17" w:hanging="142"/>
        <w:rPr>
          <w:rFonts w:cs="Arial"/>
          <w:color w:val="000000" w:themeColor="text1"/>
          <w:sz w:val="20"/>
          <w:lang w:val="ru-RU"/>
        </w:rPr>
      </w:pPr>
    </w:p>
    <w:p w14:paraId="7A3AA69F" w14:textId="5656BD17" w:rsidR="00873907" w:rsidRDefault="00873907" w:rsidP="00873907">
      <w:pPr>
        <w:ind w:right="17" w:firstLine="709"/>
        <w:rPr>
          <w:rFonts w:cs="Arial"/>
          <w:color w:val="000000" w:themeColor="text1"/>
          <w:sz w:val="20"/>
          <w:lang w:val="ru-RU"/>
        </w:rPr>
      </w:pPr>
      <w:r>
        <w:rPr>
          <w:rFonts w:cs="Arial"/>
          <w:color w:val="000000" w:themeColor="text1"/>
          <w:sz w:val="20"/>
          <w:lang w:val="ru-RU"/>
        </w:rPr>
        <w:tab/>
      </w:r>
      <w:r>
        <w:rPr>
          <w:rFonts w:cs="Arial"/>
          <w:color w:val="000000" w:themeColor="text1"/>
          <w:sz w:val="20"/>
          <w:lang w:val="ru-RU"/>
        </w:rPr>
        <w:tab/>
      </w:r>
      <w:r>
        <w:rPr>
          <w:rFonts w:cs="Arial"/>
          <w:color w:val="000000" w:themeColor="text1"/>
          <w:sz w:val="20"/>
          <w:lang w:val="ru-RU"/>
        </w:rPr>
        <w:tab/>
      </w:r>
      <w:r>
        <w:rPr>
          <w:rFonts w:cs="Arial"/>
          <w:color w:val="000000" w:themeColor="text1"/>
          <w:sz w:val="20"/>
          <w:lang w:val="ru-RU"/>
        </w:rPr>
        <w:tab/>
      </w:r>
      <w:r>
        <w:rPr>
          <w:rFonts w:cs="Arial"/>
          <w:color w:val="000000" w:themeColor="text1"/>
          <w:sz w:val="20"/>
          <w:lang w:val="ru-RU"/>
        </w:rPr>
        <w:tab/>
      </w:r>
      <w:r>
        <w:rPr>
          <w:rFonts w:cs="Arial"/>
          <w:color w:val="000000" w:themeColor="text1"/>
          <w:sz w:val="20"/>
          <w:lang w:val="ru-RU"/>
        </w:rPr>
        <w:tab/>
      </w:r>
      <w:r>
        <w:rPr>
          <w:rFonts w:cs="Arial"/>
          <w:color w:val="000000" w:themeColor="text1"/>
          <w:sz w:val="20"/>
          <w:lang w:val="ru-RU"/>
        </w:rPr>
        <w:tab/>
        <w:t xml:space="preserve">                                                          </w:t>
      </w:r>
      <w:r>
        <w:rPr>
          <w:rFonts w:cs="Arial"/>
          <w:color w:val="000000" w:themeColor="text1"/>
          <w:sz w:val="20"/>
          <w:lang w:val="ru-RU"/>
        </w:rPr>
        <w:tab/>
      </w:r>
      <w:r w:rsidR="00364CB6">
        <w:rPr>
          <w:rFonts w:cs="Arial"/>
          <w:color w:val="000000" w:themeColor="text1"/>
          <w:sz w:val="20"/>
          <w:lang w:val="ru-RU"/>
        </w:rPr>
        <w:t xml:space="preserve">                                                                                                       </w:t>
      </w:r>
      <w:r w:rsidR="00335AE4">
        <w:rPr>
          <w:rFonts w:cs="Arial"/>
          <w:color w:val="000000" w:themeColor="text1"/>
          <w:sz w:val="20"/>
          <w:lang w:val="ru-RU"/>
        </w:rPr>
        <w:t xml:space="preserve">               г. Омск                                                                                                                 </w:t>
      </w:r>
      <w:r w:rsidR="00815A3D">
        <w:rPr>
          <w:rFonts w:cs="Arial"/>
          <w:color w:val="000000" w:themeColor="text1"/>
          <w:sz w:val="20"/>
          <w:lang w:val="ru-RU"/>
        </w:rPr>
        <w:t xml:space="preserve">  </w:t>
      </w:r>
      <w:r w:rsidR="00335AE4">
        <w:rPr>
          <w:rFonts w:cs="Arial"/>
          <w:color w:val="000000" w:themeColor="text1"/>
          <w:sz w:val="20"/>
          <w:lang w:val="ru-RU"/>
        </w:rPr>
        <w:t xml:space="preserve">     </w:t>
      </w:r>
      <w:r w:rsidR="00400C71">
        <w:rPr>
          <w:rFonts w:cs="Arial"/>
          <w:color w:val="000000" w:themeColor="text1"/>
          <w:sz w:val="20"/>
          <w:lang w:val="ru-RU"/>
        </w:rPr>
        <w:t>«</w:t>
      </w:r>
      <w:r w:rsidR="003A3219">
        <w:rPr>
          <w:rFonts w:cs="Arial"/>
          <w:color w:val="000000" w:themeColor="text1"/>
          <w:sz w:val="20"/>
          <w:lang w:val="ru-RU"/>
        </w:rPr>
        <w:t>__</w:t>
      </w:r>
      <w:r w:rsidR="00335AE4">
        <w:rPr>
          <w:rFonts w:cs="Arial"/>
          <w:color w:val="000000" w:themeColor="text1"/>
          <w:sz w:val="20"/>
          <w:lang w:val="ru-RU"/>
        </w:rPr>
        <w:t xml:space="preserve">» </w:t>
      </w:r>
      <w:r w:rsidR="008A6C7B">
        <w:rPr>
          <w:rFonts w:cs="Arial"/>
          <w:color w:val="000000" w:themeColor="text1"/>
          <w:sz w:val="20"/>
          <w:lang w:val="ru-RU"/>
        </w:rPr>
        <w:t>________</w:t>
      </w:r>
      <w:r w:rsidR="00B94C13">
        <w:rPr>
          <w:rFonts w:cs="Arial"/>
          <w:color w:val="000000" w:themeColor="text1"/>
          <w:sz w:val="20"/>
          <w:lang w:val="ru-RU"/>
        </w:rPr>
        <w:t xml:space="preserve"> </w:t>
      </w:r>
      <w:r w:rsidR="00335AE4">
        <w:rPr>
          <w:rFonts w:cs="Arial"/>
          <w:color w:val="000000" w:themeColor="text1"/>
          <w:sz w:val="20"/>
          <w:lang w:val="ru-RU"/>
        </w:rPr>
        <w:t>20</w:t>
      </w:r>
      <w:r w:rsidR="00400C71">
        <w:rPr>
          <w:rFonts w:cs="Arial"/>
          <w:color w:val="000000" w:themeColor="text1"/>
          <w:sz w:val="20"/>
          <w:lang w:val="ru-RU"/>
        </w:rPr>
        <w:t>2</w:t>
      </w:r>
      <w:r w:rsidR="003A3219">
        <w:rPr>
          <w:rFonts w:cs="Arial"/>
          <w:color w:val="000000" w:themeColor="text1"/>
          <w:sz w:val="20"/>
          <w:lang w:val="ru-RU"/>
        </w:rPr>
        <w:t>6</w:t>
      </w:r>
      <w:r w:rsidR="00335AE4">
        <w:rPr>
          <w:rFonts w:cs="Arial"/>
          <w:color w:val="000000" w:themeColor="text1"/>
          <w:sz w:val="20"/>
          <w:lang w:val="ru-RU"/>
        </w:rPr>
        <w:t xml:space="preserve"> </w:t>
      </w:r>
      <w:r>
        <w:rPr>
          <w:rFonts w:cs="Arial"/>
          <w:color w:val="000000" w:themeColor="text1"/>
          <w:sz w:val="20"/>
          <w:lang w:val="ru-RU"/>
        </w:rPr>
        <w:t>г.</w:t>
      </w:r>
    </w:p>
    <w:p w14:paraId="3717190C" w14:textId="77777777" w:rsidR="00873907" w:rsidRDefault="00873907" w:rsidP="00873907">
      <w:pPr>
        <w:ind w:right="17" w:firstLine="709"/>
        <w:rPr>
          <w:rFonts w:cs="Arial"/>
          <w:color w:val="000000" w:themeColor="text1"/>
          <w:sz w:val="20"/>
          <w:lang w:val="ru-RU"/>
        </w:rPr>
      </w:pPr>
    </w:p>
    <w:p w14:paraId="65454EA8" w14:textId="0265D6F6" w:rsidR="00D0387E" w:rsidRPr="00D0387E" w:rsidRDefault="00D0387E" w:rsidP="00D0387E">
      <w:pPr>
        <w:ind w:firstLine="567"/>
        <w:jc w:val="both"/>
        <w:rPr>
          <w:rFonts w:cs="Arial"/>
          <w:sz w:val="20"/>
          <w:lang w:val="ru-RU"/>
        </w:rPr>
      </w:pPr>
      <w:r w:rsidRPr="00D0387E">
        <w:rPr>
          <w:rFonts w:cs="Arial"/>
          <w:b/>
          <w:iCs/>
          <w:spacing w:val="-4"/>
          <w:sz w:val="20"/>
          <w:lang w:val="ru-RU"/>
        </w:rPr>
        <w:t>Ассоциация «Хоккейный клуб «Авангард»,</w:t>
      </w:r>
      <w:r w:rsidRPr="00D0387E">
        <w:rPr>
          <w:rFonts w:cs="Arial"/>
          <w:sz w:val="20"/>
          <w:lang w:val="ru-RU"/>
        </w:rPr>
        <w:t xml:space="preserve"> именуемая в дальнейшем </w:t>
      </w:r>
      <w:r w:rsidRPr="00D0387E">
        <w:rPr>
          <w:rFonts w:cs="Arial"/>
          <w:b/>
          <w:sz w:val="20"/>
          <w:lang w:val="ru-RU"/>
        </w:rPr>
        <w:t>«Сторона 1»</w:t>
      </w:r>
      <w:r w:rsidRPr="00D0387E">
        <w:rPr>
          <w:rFonts w:cs="Arial"/>
          <w:sz w:val="20"/>
          <w:lang w:val="ru-RU"/>
        </w:rPr>
        <w:t xml:space="preserve">, в лице </w:t>
      </w:r>
      <w:r w:rsidR="00F70FA4">
        <w:rPr>
          <w:rFonts w:cs="Arial"/>
          <w:sz w:val="20"/>
          <w:lang w:val="ru-RU"/>
        </w:rPr>
        <w:t>Генерального директора Чистякова Германа Анатольевича</w:t>
      </w:r>
      <w:r w:rsidRPr="00D0387E">
        <w:rPr>
          <w:rFonts w:cs="Arial"/>
          <w:sz w:val="20"/>
          <w:lang w:val="ru-RU"/>
        </w:rPr>
        <w:t>, действующ</w:t>
      </w:r>
      <w:r w:rsidR="00F70FA4">
        <w:rPr>
          <w:rFonts w:cs="Arial"/>
          <w:sz w:val="20"/>
          <w:lang w:val="ru-RU"/>
        </w:rPr>
        <w:t>его</w:t>
      </w:r>
      <w:r w:rsidRPr="00D0387E">
        <w:rPr>
          <w:rFonts w:cs="Arial"/>
          <w:sz w:val="20"/>
          <w:lang w:val="ru-RU"/>
        </w:rPr>
        <w:t xml:space="preserve"> на основании </w:t>
      </w:r>
      <w:r w:rsidR="00F70FA4">
        <w:rPr>
          <w:rFonts w:cs="Arial"/>
          <w:sz w:val="20"/>
          <w:lang w:val="ru-RU"/>
        </w:rPr>
        <w:t>Устава</w:t>
      </w:r>
      <w:r w:rsidRPr="00D0387E">
        <w:rPr>
          <w:rFonts w:cs="Arial"/>
          <w:sz w:val="20"/>
          <w:lang w:val="ru-RU"/>
        </w:rPr>
        <w:t xml:space="preserve">, с одной стороны, </w:t>
      </w:r>
    </w:p>
    <w:p w14:paraId="2EE77A8B" w14:textId="77777777" w:rsidR="00D0387E" w:rsidRPr="00D0387E" w:rsidRDefault="00D0387E" w:rsidP="00D0387E">
      <w:pPr>
        <w:ind w:firstLine="567"/>
        <w:jc w:val="both"/>
        <w:rPr>
          <w:rFonts w:cs="Arial"/>
          <w:sz w:val="20"/>
          <w:lang w:val="ru-RU"/>
        </w:rPr>
      </w:pPr>
      <w:r w:rsidRPr="00D0387E">
        <w:rPr>
          <w:rFonts w:cs="Arial"/>
          <w:sz w:val="20"/>
          <w:lang w:val="ru-RU"/>
        </w:rPr>
        <w:t xml:space="preserve">и </w:t>
      </w:r>
      <w:sdt>
        <w:sdtPr>
          <w:rPr>
            <w:rFonts w:cs="Arial"/>
            <w:sz w:val="20"/>
          </w:rPr>
          <w:id w:val="503553873"/>
          <w:placeholder>
            <w:docPart w:val="964792E288D443A898A993573AB13628"/>
          </w:placeholder>
        </w:sdtPr>
        <w:sdtEndPr>
          <w:rPr>
            <w:b/>
            <w:iCs/>
            <w:spacing w:val="-4"/>
            <w:highlight w:val="lightGray"/>
          </w:rPr>
        </w:sdtEndPr>
        <w:sdtContent>
          <w:r w:rsidRPr="00D0387E">
            <w:rPr>
              <w:rFonts w:cs="Arial"/>
              <w:b/>
              <w:iCs/>
              <w:spacing w:val="-4"/>
              <w:sz w:val="20"/>
              <w:highlight w:val="lightGray"/>
              <w:lang w:val="ru-RU"/>
            </w:rPr>
            <w:t>_____________,</w:t>
          </w:r>
        </w:sdtContent>
      </w:sdt>
      <w:r w:rsidRPr="00D0387E">
        <w:rPr>
          <w:rFonts w:cs="Arial"/>
          <w:b/>
          <w:sz w:val="20"/>
          <w:lang w:val="ru-RU"/>
        </w:rPr>
        <w:t xml:space="preserve"> </w:t>
      </w:r>
      <w:r w:rsidRPr="00D0387E">
        <w:rPr>
          <w:rFonts w:cs="Arial"/>
          <w:sz w:val="20"/>
          <w:lang w:val="ru-RU"/>
        </w:rPr>
        <w:t>именуем</w:t>
      </w:r>
      <w:sdt>
        <w:sdtPr>
          <w:rPr>
            <w:rFonts w:cs="Arial"/>
            <w:sz w:val="20"/>
          </w:rPr>
          <w:id w:val="679704352"/>
          <w:placeholder>
            <w:docPart w:val="964792E288D443A898A993573AB13628"/>
          </w:placeholder>
        </w:sdtPr>
        <w:sdtEndPr/>
        <w:sdtContent>
          <w:r w:rsidRPr="00D0387E">
            <w:rPr>
              <w:rFonts w:cs="Arial"/>
              <w:sz w:val="20"/>
              <w:highlight w:val="lightGray"/>
              <w:lang w:val="ru-RU"/>
            </w:rPr>
            <w:t>__</w:t>
          </w:r>
        </w:sdtContent>
      </w:sdt>
      <w:r w:rsidRPr="00D0387E">
        <w:rPr>
          <w:rFonts w:cs="Arial"/>
          <w:sz w:val="20"/>
          <w:lang w:val="ru-RU"/>
        </w:rPr>
        <w:t xml:space="preserve"> в дальнейшем </w:t>
      </w:r>
      <w:r w:rsidRPr="00D0387E">
        <w:rPr>
          <w:rFonts w:cs="Arial"/>
          <w:b/>
          <w:sz w:val="20"/>
          <w:lang w:val="ru-RU"/>
        </w:rPr>
        <w:t>«Сторона 2»</w:t>
      </w:r>
      <w:r w:rsidRPr="00D0387E">
        <w:rPr>
          <w:rFonts w:cs="Arial"/>
          <w:sz w:val="20"/>
          <w:lang w:val="ru-RU"/>
        </w:rPr>
        <w:t xml:space="preserve">, </w:t>
      </w:r>
      <w:sdt>
        <w:sdtPr>
          <w:rPr>
            <w:rFonts w:cs="Arial"/>
            <w:sz w:val="20"/>
          </w:rPr>
          <w:id w:val="-301467157"/>
          <w:placeholder>
            <w:docPart w:val="964792E288D443A898A993573AB13628"/>
          </w:placeholder>
        </w:sdtPr>
        <w:sdtEndPr/>
        <w:sdtContent>
          <w:r w:rsidRPr="00D0387E">
            <w:rPr>
              <w:rFonts w:cs="Arial"/>
              <w:sz w:val="20"/>
              <w:lang w:val="ru-RU"/>
            </w:rPr>
            <w:t xml:space="preserve">в лице </w:t>
          </w:r>
          <w:sdt>
            <w:sdtPr>
              <w:rPr>
                <w:rFonts w:cs="Arial"/>
                <w:sz w:val="20"/>
              </w:rPr>
              <w:id w:val="71866666"/>
              <w:placeholder>
                <w:docPart w:val="964792E288D443A898A993573AB13628"/>
              </w:placeholder>
            </w:sdtPr>
            <w:sdtEndPr>
              <w:rPr>
                <w:highlight w:val="lightGray"/>
              </w:rPr>
            </w:sdtEndPr>
            <w:sdtContent>
              <w:r w:rsidRPr="00D0387E">
                <w:rPr>
                  <w:rFonts w:cs="Arial"/>
                  <w:sz w:val="20"/>
                  <w:highlight w:val="lightGray"/>
                  <w:lang w:val="ru-RU"/>
                </w:rPr>
                <w:t>__________</w:t>
              </w:r>
            </w:sdtContent>
          </w:sdt>
          <w:r w:rsidRPr="00D0387E">
            <w:rPr>
              <w:rFonts w:cs="Arial"/>
              <w:sz w:val="20"/>
              <w:lang w:val="ru-RU"/>
            </w:rPr>
            <w:t xml:space="preserve">, действующего на основании </w:t>
          </w:r>
          <w:sdt>
            <w:sdtPr>
              <w:rPr>
                <w:rFonts w:cs="Arial"/>
                <w:sz w:val="20"/>
              </w:rPr>
              <w:id w:val="1662736251"/>
              <w:placeholder>
                <w:docPart w:val="964792E288D443A898A993573AB13628"/>
              </w:placeholder>
            </w:sdtPr>
            <w:sdtEndPr>
              <w:rPr>
                <w:highlight w:val="lightGray"/>
              </w:rPr>
            </w:sdtEndPr>
            <w:sdtContent>
              <w:r w:rsidRPr="00D0387E">
                <w:rPr>
                  <w:rFonts w:cs="Arial"/>
                  <w:sz w:val="20"/>
                  <w:highlight w:val="lightGray"/>
                  <w:lang w:val="ru-RU"/>
                </w:rPr>
                <w:t>________</w:t>
              </w:r>
            </w:sdtContent>
          </w:sdt>
          <w:r w:rsidRPr="00D0387E">
            <w:rPr>
              <w:rFonts w:cs="Arial"/>
              <w:sz w:val="20"/>
              <w:lang w:val="ru-RU"/>
            </w:rPr>
            <w:t>,</w:t>
          </w:r>
        </w:sdtContent>
      </w:sdt>
      <w:r w:rsidRPr="00D0387E">
        <w:rPr>
          <w:rFonts w:cs="Arial"/>
          <w:sz w:val="20"/>
          <w:lang w:val="ru-RU"/>
        </w:rPr>
        <w:t xml:space="preserve"> с другой стороны, вместе в дальнейшем именуемые «Стороны», заключили настоящее Соглашение о нижеследующем:</w:t>
      </w:r>
    </w:p>
    <w:p w14:paraId="0154F57A" w14:textId="77777777" w:rsidR="00D0387E" w:rsidRPr="00D0387E" w:rsidRDefault="00D0387E" w:rsidP="00D0387E">
      <w:pPr>
        <w:ind w:firstLine="567"/>
        <w:jc w:val="both"/>
        <w:rPr>
          <w:rFonts w:cs="Arial"/>
          <w:sz w:val="20"/>
          <w:lang w:val="ru-RU"/>
        </w:rPr>
      </w:pPr>
      <w:r w:rsidRPr="00D0387E">
        <w:rPr>
          <w:rFonts w:cs="Arial"/>
          <w:sz w:val="20"/>
          <w:lang w:val="ru-RU"/>
        </w:rPr>
        <w:t xml:space="preserve">1. В ходе выполнения </w:t>
      </w:r>
      <w:sdt>
        <w:sdtPr>
          <w:rPr>
            <w:rFonts w:cs="Arial"/>
            <w:sz w:val="20"/>
          </w:rPr>
          <w:id w:val="-160390371"/>
          <w:placeholder>
            <w:docPart w:val="964792E288D443A898A993573AB13628"/>
          </w:placeholder>
        </w:sdtPr>
        <w:sdtEndPr/>
        <w:sdtContent>
          <w:r w:rsidRPr="00D0387E">
            <w:rPr>
              <w:rFonts w:cs="Arial"/>
              <w:sz w:val="20"/>
              <w:highlight w:val="lightGray"/>
              <w:lang w:val="ru-RU"/>
            </w:rPr>
            <w:t>услуг/работ</w:t>
          </w:r>
        </w:sdtContent>
      </w:sdt>
      <w:r w:rsidRPr="00D0387E">
        <w:rPr>
          <w:rFonts w:cs="Arial"/>
          <w:sz w:val="20"/>
          <w:lang w:val="ru-RU"/>
        </w:rPr>
        <w:t xml:space="preserve"> (далее по тексту – работы) </w:t>
      </w:r>
      <w:sdt>
        <w:sdtPr>
          <w:rPr>
            <w:rFonts w:cs="Arial"/>
            <w:sz w:val="20"/>
            <w:highlight w:val="lightGray"/>
          </w:rPr>
          <w:id w:val="747999897"/>
          <w:placeholder>
            <w:docPart w:val="964792E288D443A898A993573AB13628"/>
          </w:placeholder>
        </w:sdtPr>
        <w:sdtEndPr>
          <w:rPr>
            <w:highlight w:val="none"/>
          </w:rPr>
        </w:sdtEndPr>
        <w:sdtContent>
          <w:r w:rsidRPr="00D0387E">
            <w:rPr>
              <w:rFonts w:cs="Arial"/>
              <w:sz w:val="20"/>
              <w:highlight w:val="lightGray"/>
              <w:lang w:val="ru-RU"/>
            </w:rPr>
            <w:t>по Договору № __ от __________</w:t>
          </w:r>
          <w:r w:rsidRPr="00D0387E">
            <w:rPr>
              <w:rFonts w:cs="Arial"/>
              <w:sz w:val="20"/>
              <w:lang w:val="ru-RU"/>
            </w:rPr>
            <w:t xml:space="preserve"> (далее по тексту – Договор)</w:t>
          </w:r>
        </w:sdtContent>
      </w:sdt>
      <w:r w:rsidRPr="00D0387E">
        <w:rPr>
          <w:rFonts w:cs="Arial"/>
          <w:sz w:val="20"/>
          <w:lang w:val="ru-RU"/>
        </w:rPr>
        <w:t xml:space="preserve"> Сторона 2 обязуется:</w:t>
      </w:r>
    </w:p>
    <w:p w14:paraId="3359E7AB" w14:textId="77777777" w:rsidR="00D0387E" w:rsidRPr="00D0387E" w:rsidRDefault="00D0387E" w:rsidP="00D0387E">
      <w:pPr>
        <w:ind w:firstLine="567"/>
        <w:jc w:val="both"/>
        <w:rPr>
          <w:rFonts w:cs="Arial"/>
          <w:sz w:val="20"/>
          <w:lang w:val="ru-RU"/>
        </w:rPr>
      </w:pPr>
      <w:r w:rsidRPr="00D0387E">
        <w:rPr>
          <w:rFonts w:cs="Arial"/>
          <w:sz w:val="20"/>
          <w:lang w:val="ru-RU"/>
        </w:rPr>
        <w:t xml:space="preserve">1.1 Обеспечить соблюдение норм и выполнение требований действующего законодательства Российской Федерации, включая трудовое законодательство, законодательство об охране труда, об охране окружающей среды, о пожарной безопасности, иных законов и нормативных актов, действующих на территории выполнения работ, в том числе внутренних регламентов и инструкций, исполнение которых обязательно на </w:t>
      </w:r>
      <w:sdt>
        <w:sdtPr>
          <w:rPr>
            <w:rFonts w:cs="Arial"/>
            <w:sz w:val="20"/>
            <w:highlight w:val="lightGray"/>
          </w:rPr>
          <w:id w:val="-1683421874"/>
          <w:placeholder>
            <w:docPart w:val="964792E288D443A898A993573AB13628"/>
          </w:placeholder>
        </w:sdtPr>
        <w:sdtEndPr/>
        <w:sdtContent>
          <w:r w:rsidRPr="00D0387E">
            <w:rPr>
              <w:rFonts w:cs="Arial"/>
              <w:sz w:val="20"/>
              <w:highlight w:val="lightGray"/>
              <w:lang w:val="ru-RU"/>
            </w:rPr>
            <w:t>объектах Стороны 1</w:t>
          </w:r>
        </w:sdtContent>
      </w:sdt>
      <w:r w:rsidRPr="00D0387E">
        <w:rPr>
          <w:rFonts w:cs="Arial"/>
          <w:sz w:val="20"/>
          <w:highlight w:val="lightGray"/>
          <w:lang w:val="ru-RU"/>
        </w:rPr>
        <w:t>.</w:t>
      </w:r>
    </w:p>
    <w:p w14:paraId="1B195441" w14:textId="77777777" w:rsidR="00D0387E" w:rsidRPr="00D0387E" w:rsidRDefault="00D0387E" w:rsidP="00D0387E">
      <w:pPr>
        <w:ind w:firstLine="567"/>
        <w:jc w:val="both"/>
        <w:rPr>
          <w:rFonts w:cs="Arial"/>
          <w:sz w:val="20"/>
          <w:lang w:val="ru-RU"/>
        </w:rPr>
      </w:pPr>
      <w:r w:rsidRPr="00D0387E">
        <w:rPr>
          <w:rFonts w:cs="Arial"/>
          <w:sz w:val="20"/>
          <w:lang w:val="ru-RU"/>
        </w:rPr>
        <w:t>1.2 Обеспечить соблюдение следующих требований Стороны 1:</w:t>
      </w:r>
    </w:p>
    <w:p w14:paraId="35C20B62" w14:textId="77777777" w:rsidR="00D0387E" w:rsidRPr="00D0387E" w:rsidRDefault="00D0387E" w:rsidP="00D0387E">
      <w:pPr>
        <w:ind w:firstLine="567"/>
        <w:jc w:val="both"/>
        <w:rPr>
          <w:rFonts w:cs="Arial"/>
          <w:sz w:val="20"/>
          <w:lang w:val="ru-RU"/>
        </w:rPr>
      </w:pPr>
      <w:r w:rsidRPr="00D0387E">
        <w:rPr>
          <w:rFonts w:cs="Arial"/>
          <w:sz w:val="20"/>
          <w:lang w:val="ru-RU"/>
        </w:rPr>
        <w:t xml:space="preserve">1.2.1 </w:t>
      </w:r>
      <w:r w:rsidRPr="00D0387E">
        <w:rPr>
          <w:rFonts w:cs="Arial"/>
          <w:i/>
          <w:sz w:val="20"/>
          <w:lang w:val="ru-RU"/>
        </w:rPr>
        <w:t>В области информирования о происшествиях, текущих показателях и проведении расследования:</w:t>
      </w:r>
    </w:p>
    <w:p w14:paraId="703B6E8D" w14:textId="77777777" w:rsidR="00D0387E" w:rsidRPr="00D0387E" w:rsidRDefault="00D0387E" w:rsidP="00D0387E">
      <w:pPr>
        <w:ind w:firstLine="567"/>
        <w:jc w:val="both"/>
        <w:rPr>
          <w:rFonts w:cs="Arial"/>
          <w:sz w:val="20"/>
          <w:lang w:val="ru-RU"/>
        </w:rPr>
      </w:pPr>
      <w:r w:rsidRPr="00D0387E">
        <w:rPr>
          <w:rFonts w:cs="Arial"/>
          <w:sz w:val="20"/>
          <w:lang w:val="ru-RU"/>
        </w:rPr>
        <w:t xml:space="preserve">1.2.1.1 Оперативно сообщать о произошедших несчастных случаях, авариях, инцидентах, дорожно-транспортных происшествиях и других происшествиях. </w:t>
      </w:r>
    </w:p>
    <w:p w14:paraId="330D055E" w14:textId="77777777" w:rsidR="00D0387E" w:rsidRPr="00D0387E" w:rsidRDefault="00D0387E" w:rsidP="00D0387E">
      <w:pPr>
        <w:ind w:firstLine="567"/>
        <w:jc w:val="both"/>
        <w:rPr>
          <w:rFonts w:cs="Arial"/>
          <w:sz w:val="20"/>
          <w:lang w:val="ru-RU"/>
        </w:rPr>
      </w:pPr>
      <w:r w:rsidRPr="00D0387E">
        <w:rPr>
          <w:rFonts w:cs="Arial"/>
          <w:sz w:val="20"/>
          <w:lang w:val="ru-RU"/>
        </w:rPr>
        <w:t xml:space="preserve">1.2.1.2 По запросу Стороны 1, в срок до 10 числа, следующего за отчётным месяцем, предоставить в порядке, предусмотренном локальными актами Стороны 1, информацию о результатах своей работы в области пожарной безопасности (ПБ), экологической безопасности (ЭБ), охраны труда (ОТ) и гражданской защиты (ГЗ), содержащую сведения: </w:t>
      </w:r>
    </w:p>
    <w:p w14:paraId="1593C197" w14:textId="77777777" w:rsidR="00D0387E" w:rsidRPr="00D0387E" w:rsidRDefault="00D0387E" w:rsidP="00D0387E">
      <w:pPr>
        <w:pStyle w:val="a7"/>
        <w:numPr>
          <w:ilvl w:val="0"/>
          <w:numId w:val="14"/>
        </w:numPr>
        <w:tabs>
          <w:tab w:val="clear" w:pos="720"/>
        </w:tabs>
        <w:ind w:left="0" w:firstLine="567"/>
        <w:jc w:val="both"/>
        <w:rPr>
          <w:rFonts w:cs="Arial"/>
          <w:sz w:val="20"/>
        </w:rPr>
      </w:pPr>
      <w:r w:rsidRPr="00D0387E">
        <w:rPr>
          <w:rFonts w:cs="Arial"/>
          <w:sz w:val="20"/>
        </w:rPr>
        <w:t xml:space="preserve">все случаи производственного травматизма; </w:t>
      </w:r>
    </w:p>
    <w:p w14:paraId="60767A8C"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 xml:space="preserve">все аварии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компетентным государственным органам; </w:t>
      </w:r>
    </w:p>
    <w:p w14:paraId="3C482BA5"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 xml:space="preserve">все дорожно-транспортные происшествия, связанные с выполнением настоящего договора;    </w:t>
      </w:r>
    </w:p>
    <w:p w14:paraId="37BF2A2A"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сведения о выданных, контролирующими органами, предписаниях на устранение выявленных нарушениях или предписаниях на приостановке деятельности, а также о возникших судебных преследованиях за нарушения в области ПБ, ЭБ, ОТ и ГЗ;</w:t>
      </w:r>
    </w:p>
    <w:p w14:paraId="3BC16333"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 xml:space="preserve">любые другие события, о которых необходимо сообщать компетентным государственным органам;   </w:t>
      </w:r>
    </w:p>
    <w:p w14:paraId="0507827C"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справки о проверках, осмотрах и аудиторских проверках, а также о мероприятиях в области производственного и производственно-экологического контроля;</w:t>
      </w:r>
    </w:p>
    <w:p w14:paraId="0C257231"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 xml:space="preserve">сведения о результатах проведённых расследований происшествий;     </w:t>
      </w:r>
    </w:p>
    <w:p w14:paraId="139A7C8C"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справка о ходе выполнения всех мероприятий по устранению нарушений и мероприятий по устранению причин происшествий;</w:t>
      </w:r>
    </w:p>
    <w:p w14:paraId="28A8C9EC"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общее количество рабочих часов, отработанных персоналом Стороны 2 на месте проведения работ, общее число работников Стороны 2 на месте проведения работ, а также суммарный пробег транспортных средств Стороны 2, задействованных в выполнении работ для Стороны 1;</w:t>
      </w:r>
    </w:p>
    <w:p w14:paraId="6E572C03" w14:textId="77777777" w:rsidR="00D0387E" w:rsidRPr="00D0387E" w:rsidRDefault="00D0387E" w:rsidP="00D0387E">
      <w:pPr>
        <w:numPr>
          <w:ilvl w:val="0"/>
          <w:numId w:val="14"/>
        </w:numPr>
        <w:tabs>
          <w:tab w:val="clear" w:pos="720"/>
        </w:tabs>
        <w:ind w:left="0" w:firstLine="567"/>
        <w:jc w:val="both"/>
        <w:rPr>
          <w:rFonts w:cs="Arial"/>
          <w:sz w:val="20"/>
          <w:lang w:val="ru-RU"/>
        </w:rPr>
      </w:pPr>
      <w:r w:rsidRPr="00D0387E">
        <w:rPr>
          <w:rFonts w:cs="Arial"/>
          <w:sz w:val="20"/>
          <w:lang w:val="ru-RU"/>
        </w:rPr>
        <w:t>сведения о водопотреблении и водоотведении.</w:t>
      </w:r>
    </w:p>
    <w:p w14:paraId="214061A8" w14:textId="722131A6" w:rsidR="00D0387E" w:rsidRPr="00D0387E" w:rsidRDefault="00D0387E" w:rsidP="00D0387E">
      <w:pPr>
        <w:tabs>
          <w:tab w:val="left" w:pos="567"/>
        </w:tabs>
        <w:ind w:firstLine="567"/>
        <w:contextualSpacing/>
        <w:jc w:val="both"/>
        <w:rPr>
          <w:rFonts w:cs="Arial"/>
          <w:sz w:val="20"/>
          <w:lang w:val="ru-RU"/>
        </w:rPr>
      </w:pPr>
      <w:r w:rsidRPr="00D0387E">
        <w:rPr>
          <w:rFonts w:cs="Arial"/>
          <w:sz w:val="20"/>
          <w:lang w:val="ru-RU"/>
        </w:rPr>
        <w:t>1.2.1.3 В случае, если</w:t>
      </w:r>
      <w:r w:rsidRPr="00D0387E">
        <w:rPr>
          <w:rFonts w:cs="Arial"/>
          <w:bCs/>
          <w:sz w:val="20"/>
          <w:lang w:val="ru-RU"/>
        </w:rPr>
        <w:t xml:space="preserve"> с работником Стороны 2, выполняющим работу на территории Стороны 1, произошел несчастный случай, такой несчастный случай с ним должна расследовать комиссия, созданная Стороной 2. </w:t>
      </w:r>
      <w:r w:rsidRPr="00D0387E">
        <w:rPr>
          <w:rFonts w:cs="Arial"/>
          <w:sz w:val="20"/>
          <w:lang w:val="ru-RU"/>
        </w:rPr>
        <w:t>Сторона 2 обязана соблюдать требования законодательства, касающиеся несчастных случаев при производстве работ</w:t>
      </w:r>
      <w:bookmarkStart w:id="0" w:name="Par0"/>
      <w:bookmarkEnd w:id="0"/>
      <w:r w:rsidRPr="00D0387E">
        <w:rPr>
          <w:rFonts w:cs="Arial"/>
          <w:sz w:val="20"/>
          <w:lang w:val="ru-RU"/>
        </w:rPr>
        <w:t>. При проведении расследования несчастных случаев на производстве, произошедших на территории Стороны 1,</w:t>
      </w:r>
      <w:r w:rsidR="00107641">
        <w:rPr>
          <w:rFonts w:cs="Arial"/>
          <w:sz w:val="20"/>
          <w:lang w:val="ru-RU"/>
        </w:rPr>
        <w:t xml:space="preserve"> </w:t>
      </w:r>
      <w:r w:rsidRPr="00D0387E">
        <w:rPr>
          <w:rFonts w:cs="Arial"/>
          <w:sz w:val="20"/>
          <w:lang w:val="ru-RU"/>
        </w:rPr>
        <w:t>в порядке, установленном трудовым законодательством РФ, Сторона 1 предоставляет Стороне 2 своего представителя в комиссию по расследованию данного факта.</w:t>
      </w:r>
    </w:p>
    <w:p w14:paraId="3DEF3988" w14:textId="1C688C26" w:rsidR="00D0387E" w:rsidRPr="00D0387E" w:rsidRDefault="00D0387E" w:rsidP="00D0387E">
      <w:pPr>
        <w:tabs>
          <w:tab w:val="left" w:pos="567"/>
        </w:tabs>
        <w:ind w:firstLine="567"/>
        <w:contextualSpacing/>
        <w:jc w:val="both"/>
        <w:rPr>
          <w:rFonts w:cs="Arial"/>
          <w:sz w:val="20"/>
          <w:lang w:val="ru-RU"/>
        </w:rPr>
      </w:pPr>
      <w:r w:rsidRPr="00D0387E">
        <w:rPr>
          <w:rFonts w:cs="Arial"/>
          <w:sz w:val="20"/>
          <w:lang w:val="ru-RU"/>
        </w:rPr>
        <w:lastRenderedPageBreak/>
        <w:t>1.2.1.4. Расследованию и учету подлежат несчастные случаи, происшедшие с работниками и другими лицами, участвующими в производственной деятельности Стороны 2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Стороны 2, а также при осуществлении иных правомерных действий, обусловленных трудовыми отношениями со Стороной 2 либо совершаемых в ее интересах.</w:t>
      </w:r>
    </w:p>
    <w:p w14:paraId="1D7EE588" w14:textId="77777777" w:rsidR="00D0387E" w:rsidRPr="00D0387E" w:rsidRDefault="00D0387E" w:rsidP="00D0387E">
      <w:pPr>
        <w:ind w:firstLine="567"/>
        <w:contextualSpacing/>
        <w:jc w:val="both"/>
        <w:rPr>
          <w:rFonts w:cs="Arial"/>
          <w:sz w:val="20"/>
          <w:lang w:val="ru-RU"/>
        </w:rPr>
      </w:pPr>
      <w:r w:rsidRPr="00D0387E">
        <w:rPr>
          <w:rFonts w:cs="Arial"/>
          <w:sz w:val="20"/>
          <w:lang w:val="ru-RU"/>
        </w:rPr>
        <w:t>1.2.1.5. При несчастных случаях Сторона 2 обязана:</w:t>
      </w:r>
    </w:p>
    <w:p w14:paraId="2838650E"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немедленно организовать первую помощь пострадавшему и при необходимости доставку его в медицинскую организацию;</w:t>
      </w:r>
    </w:p>
    <w:p w14:paraId="16898AFA"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14:paraId="35A557D6"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bCs/>
          <w:sz w:val="20"/>
          <w:lang w:val="ru-RU"/>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14:paraId="23277D5E"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немедленно проинформировать о несчастном случае компетентные органы и организации,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14:paraId="3D0143B5"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w:t>
      </w:r>
    </w:p>
    <w:p w14:paraId="748F584F" w14:textId="77777777" w:rsidR="00D0387E" w:rsidRPr="00D0387E" w:rsidRDefault="00D0387E" w:rsidP="00D0387E">
      <w:pPr>
        <w:ind w:firstLine="567"/>
        <w:contextualSpacing/>
        <w:jc w:val="both"/>
        <w:rPr>
          <w:rFonts w:cs="Arial"/>
          <w:sz w:val="20"/>
          <w:lang w:val="ru-RU"/>
        </w:rPr>
      </w:pPr>
      <w:r w:rsidRPr="00D0387E">
        <w:rPr>
          <w:rFonts w:cs="Arial"/>
          <w:sz w:val="20"/>
          <w:lang w:val="ru-RU"/>
        </w:rPr>
        <w:t xml:space="preserve">1.2.1.6. При групповом несчастном случае (два человека и более), тяжелом несчастном случае или несчастном случае со смертельным исходом </w:t>
      </w:r>
      <w:r w:rsidRPr="00D0387E">
        <w:rPr>
          <w:rFonts w:cs="Arial"/>
          <w:bCs/>
          <w:sz w:val="20"/>
          <w:lang w:val="ru-RU"/>
        </w:rPr>
        <w:t>Сторона 2 в течение суток</w:t>
      </w:r>
      <w:r w:rsidRPr="00D0387E">
        <w:rPr>
          <w:rFonts w:cs="Arial"/>
          <w:sz w:val="20"/>
          <w:lang w:val="ru-RU"/>
        </w:rPr>
        <w:t xml:space="preserve"> обязана направить извещение по установленной форме:</w:t>
      </w:r>
    </w:p>
    <w:p w14:paraId="3A3BBB92"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14:paraId="2097A708"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в прокуратуру по месту происшествия несчастного случая;</w:t>
      </w:r>
    </w:p>
    <w:p w14:paraId="74EFB352"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 xml:space="preserve">в орган исполнительной власти субъекта Российской Федерации и (или) орган местного самоуправления </w:t>
      </w:r>
    </w:p>
    <w:p w14:paraId="2ABF53B1"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по месту государственной регистрации юридического лица или физического лица в качестве индивидуального предпринимателя;</w:t>
      </w:r>
    </w:p>
    <w:p w14:paraId="08FA6D5E"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работодателю, направившему работника, с которым произошел несчастный случай;</w:t>
      </w:r>
    </w:p>
    <w:p w14:paraId="0A426E3E"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 xml:space="preserve">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w:t>
      </w:r>
    </w:p>
    <w:p w14:paraId="318BF1C1"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если несчастный случай произошел в организации или на объекте, подконтрольных этому органу;</w:t>
      </w:r>
    </w:p>
    <w:p w14:paraId="60C6398D" w14:textId="77777777" w:rsidR="00D0387E" w:rsidRPr="00D0387E" w:rsidRDefault="00D0387E" w:rsidP="00D0387E">
      <w:pPr>
        <w:pStyle w:val="a7"/>
        <w:numPr>
          <w:ilvl w:val="0"/>
          <w:numId w:val="14"/>
        </w:numPr>
        <w:tabs>
          <w:tab w:val="clear" w:pos="720"/>
        </w:tabs>
        <w:ind w:left="0" w:firstLine="567"/>
        <w:jc w:val="both"/>
        <w:rPr>
          <w:rFonts w:cs="Arial"/>
          <w:sz w:val="20"/>
          <w:lang w:val="ru-RU"/>
        </w:rPr>
      </w:pPr>
      <w:r w:rsidRPr="00D0387E">
        <w:rPr>
          <w:rFonts w:cs="Arial"/>
          <w:sz w:val="20"/>
          <w:lang w:val="ru-RU"/>
        </w:rPr>
        <w:t>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Стороны 2 в качестве страхователя).</w:t>
      </w:r>
      <w:r w:rsidRPr="00D0387E">
        <w:rPr>
          <w:rFonts w:cs="Arial"/>
          <w:b/>
          <w:bCs/>
          <w:sz w:val="20"/>
        </w:rPr>
        <w:t> </w:t>
      </w:r>
    </w:p>
    <w:p w14:paraId="2F9AB828" w14:textId="77777777" w:rsidR="00D0387E" w:rsidRPr="00D0387E" w:rsidRDefault="00D0387E" w:rsidP="00D0387E">
      <w:pPr>
        <w:ind w:firstLine="567"/>
        <w:contextualSpacing/>
        <w:jc w:val="both"/>
        <w:rPr>
          <w:rFonts w:cs="Arial"/>
          <w:sz w:val="20"/>
          <w:lang w:val="ru-RU"/>
        </w:rPr>
      </w:pPr>
      <w:r w:rsidRPr="00D0387E">
        <w:rPr>
          <w:rFonts w:cs="Arial"/>
          <w:sz w:val="20"/>
          <w:lang w:val="ru-RU"/>
        </w:rPr>
        <w:t xml:space="preserve">1.2.1.7. Для расследования несчастного случая Сторона 2 (ее представитель) незамедлительно образует комиссию в составе не менее трех человек. </w:t>
      </w:r>
    </w:p>
    <w:p w14:paraId="5D979984" w14:textId="77777777" w:rsidR="00D0387E" w:rsidRPr="00D0387E" w:rsidRDefault="00D0387E" w:rsidP="00D0387E">
      <w:pPr>
        <w:ind w:firstLine="567"/>
        <w:contextualSpacing/>
        <w:jc w:val="both"/>
        <w:rPr>
          <w:rFonts w:cs="Arial"/>
          <w:sz w:val="20"/>
          <w:lang w:val="ru-RU"/>
        </w:rPr>
      </w:pPr>
      <w:r w:rsidRPr="00D0387E">
        <w:rPr>
          <w:rFonts w:cs="Arial"/>
          <w:sz w:val="20"/>
          <w:lang w:val="ru-RU"/>
        </w:rPr>
        <w:t xml:space="preserve">В состав комиссии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Сторона 2 (его представитель), либо в случаях, предусмотренных Трудовым Кодексом РФ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 </w:t>
      </w:r>
    </w:p>
    <w:p w14:paraId="1BE945A1" w14:textId="77777777" w:rsidR="00D0387E" w:rsidRPr="00D0387E" w:rsidRDefault="00D0387E" w:rsidP="00D0387E">
      <w:pPr>
        <w:jc w:val="both"/>
        <w:rPr>
          <w:rFonts w:cs="Arial"/>
          <w:sz w:val="20"/>
          <w:lang w:val="ru-RU"/>
        </w:rPr>
      </w:pPr>
      <w:r w:rsidRPr="00D0387E">
        <w:rPr>
          <w:rFonts w:cs="Arial"/>
          <w:sz w:val="20"/>
          <w:lang w:val="ru-RU"/>
        </w:rPr>
        <w:t xml:space="preserve">1.2.2.  </w:t>
      </w:r>
      <w:r w:rsidRPr="00D0387E">
        <w:rPr>
          <w:rFonts w:cs="Arial"/>
          <w:i/>
          <w:sz w:val="20"/>
          <w:lang w:val="ru-RU"/>
        </w:rPr>
        <w:t>В области обеспечения и применения Средств индивидуальной защиты (СИЗ):</w:t>
      </w:r>
    </w:p>
    <w:p w14:paraId="5F2101CF" w14:textId="77777777" w:rsidR="00D0387E" w:rsidRPr="00D0387E" w:rsidRDefault="00D0387E" w:rsidP="00D0387E">
      <w:pPr>
        <w:jc w:val="both"/>
        <w:rPr>
          <w:rFonts w:cs="Arial"/>
          <w:sz w:val="20"/>
          <w:lang w:val="ru-RU"/>
        </w:rPr>
      </w:pPr>
      <w:r w:rsidRPr="00D0387E">
        <w:rPr>
          <w:rFonts w:cs="Arial"/>
          <w:sz w:val="20"/>
          <w:lang w:val="ru-RU"/>
        </w:rPr>
        <w:t xml:space="preserve">1.2.2.1. Сторона 2 обязана обеспечить лиц, непосредственно выполняющих работы, сертифицированными изделиями: специальной одеждой, специальной обувью и средствами индивидуальной защиты в соответствии с утвержденными Стороной 2 нормами, разработанными на основании Типовых норм бесплатной выдачи специальной одежды, специальной обуви и других средств индивидуальной защиты работникам, утвержденных Приказом Минтруда России от 09.12.2014 г. № 997н. </w:t>
      </w:r>
    </w:p>
    <w:p w14:paraId="104F579D" w14:textId="77777777" w:rsidR="00D0387E" w:rsidRPr="00D0387E" w:rsidRDefault="00D0387E" w:rsidP="00D0387E">
      <w:pPr>
        <w:jc w:val="both"/>
        <w:rPr>
          <w:rFonts w:cs="Arial"/>
          <w:sz w:val="20"/>
          <w:lang w:val="ru-RU"/>
        </w:rPr>
      </w:pPr>
      <w:r w:rsidRPr="00D0387E">
        <w:rPr>
          <w:rFonts w:cs="Arial"/>
          <w:sz w:val="20"/>
          <w:lang w:val="ru-RU"/>
        </w:rPr>
        <w:t xml:space="preserve">1.2.3 </w:t>
      </w:r>
      <w:r w:rsidRPr="00D0387E">
        <w:rPr>
          <w:rFonts w:cs="Arial"/>
          <w:i/>
          <w:sz w:val="20"/>
          <w:lang w:val="ru-RU"/>
        </w:rPr>
        <w:t>В области аттестации по ПБ, ОТ и ГЗ и допуска персонала на объекты Стороны 1:</w:t>
      </w:r>
    </w:p>
    <w:p w14:paraId="4EE0EDB6" w14:textId="77777777" w:rsidR="00D0387E" w:rsidRPr="00D0387E" w:rsidRDefault="00D0387E" w:rsidP="00D0387E">
      <w:pPr>
        <w:jc w:val="both"/>
        <w:rPr>
          <w:rFonts w:cs="Arial"/>
          <w:sz w:val="20"/>
          <w:lang w:val="ru-RU"/>
        </w:rPr>
      </w:pPr>
      <w:r w:rsidRPr="00D0387E">
        <w:rPr>
          <w:rFonts w:cs="Arial"/>
          <w:sz w:val="20"/>
          <w:lang w:val="ru-RU"/>
        </w:rPr>
        <w:t xml:space="preserve">1.2.3.1 Весь персонал Стороны 2, прибывающий впервые для выполнения работ на объекты Стороны 1, должен получить вводный инструктаж  от специалистов службы ОТ, отдела по ГО, ЧС и ПБ, </w:t>
      </w:r>
      <w:r w:rsidRPr="00D0387E">
        <w:rPr>
          <w:rFonts w:cs="Arial"/>
          <w:sz w:val="20"/>
          <w:lang w:val="ru-RU"/>
        </w:rPr>
        <w:lastRenderedPageBreak/>
        <w:t>контрольно-распорядительного отдела</w:t>
      </w:r>
      <w:r w:rsidRPr="00D0387E" w:rsidDel="00962DC5">
        <w:rPr>
          <w:rFonts w:cs="Arial"/>
          <w:sz w:val="20"/>
          <w:lang w:val="ru-RU"/>
        </w:rPr>
        <w:t xml:space="preserve"> </w:t>
      </w:r>
      <w:r w:rsidRPr="00D0387E">
        <w:rPr>
          <w:rFonts w:cs="Arial"/>
          <w:sz w:val="20"/>
          <w:lang w:val="ru-RU"/>
        </w:rPr>
        <w:t>Стороны 1 или другого специально уполномоченного для этого лица.</w:t>
      </w:r>
    </w:p>
    <w:p w14:paraId="260C4A7E" w14:textId="77777777" w:rsidR="00D0387E" w:rsidRPr="00D0387E" w:rsidRDefault="00D0387E" w:rsidP="00D0387E">
      <w:pPr>
        <w:jc w:val="both"/>
        <w:rPr>
          <w:rFonts w:cs="Arial"/>
          <w:sz w:val="20"/>
          <w:lang w:val="ru-RU"/>
        </w:rPr>
      </w:pPr>
      <w:r w:rsidRPr="00D0387E">
        <w:rPr>
          <w:rFonts w:cs="Arial"/>
          <w:sz w:val="20"/>
          <w:lang w:val="ru-RU"/>
        </w:rPr>
        <w:t xml:space="preserve">1.2.3.2 На месте проведения работ персонал Стороны 2 должен иметь при себе удостоверения (личные карточки) с отметками, </w:t>
      </w:r>
      <w:r w:rsidRPr="00D0387E">
        <w:rPr>
          <w:rFonts w:cs="Arial"/>
          <w:color w:val="333333"/>
          <w:sz w:val="20"/>
          <w:shd w:val="clear" w:color="auto" w:fill="FFFFFF"/>
          <w:lang w:val="ru-RU"/>
        </w:rPr>
        <w:t>выписки из протоколов заседаний аттестационной комиссии</w:t>
      </w:r>
      <w:r w:rsidRPr="00D0387E">
        <w:rPr>
          <w:rFonts w:cs="Arial"/>
          <w:sz w:val="20"/>
          <w:lang w:val="ru-RU"/>
        </w:rPr>
        <w:t>, подтверждающих факт соответствующего обучения и аттестации в области ПБ и ОТ и ГЗ.</w:t>
      </w:r>
    </w:p>
    <w:p w14:paraId="4092826A" w14:textId="77777777" w:rsidR="00D0387E" w:rsidRPr="00D0387E" w:rsidRDefault="00D0387E" w:rsidP="00D0387E">
      <w:pPr>
        <w:jc w:val="both"/>
        <w:rPr>
          <w:rFonts w:cs="Arial"/>
          <w:sz w:val="20"/>
          <w:lang w:val="ru-RU"/>
        </w:rPr>
      </w:pPr>
      <w:r w:rsidRPr="00D0387E">
        <w:rPr>
          <w:rFonts w:cs="Arial"/>
          <w:sz w:val="20"/>
          <w:lang w:val="ru-RU"/>
        </w:rPr>
        <w:t>1.2.3.3 Сторона 2 должна иметь и предъявить по первому требованию уполномоченного представителя Стороны 1 Приказ о назначении ответственного за организацию и проведение работ, графики проведения обучения и аттестации по ПБ, ОТ и ГЗ, проведения инструктажей персонала, выполняющего работы на объектах Стороны 1.</w:t>
      </w:r>
    </w:p>
    <w:p w14:paraId="4FA1F0A7" w14:textId="77777777" w:rsidR="00D0387E" w:rsidRPr="00D0387E" w:rsidRDefault="00D0387E" w:rsidP="00D0387E">
      <w:pPr>
        <w:jc w:val="both"/>
        <w:rPr>
          <w:rFonts w:cs="Arial"/>
          <w:sz w:val="20"/>
          <w:lang w:val="ru-RU"/>
        </w:rPr>
      </w:pPr>
      <w:r w:rsidRPr="00D0387E">
        <w:rPr>
          <w:rFonts w:cs="Arial"/>
          <w:sz w:val="20"/>
          <w:lang w:val="ru-RU"/>
        </w:rPr>
        <w:t xml:space="preserve">1.2.4 </w:t>
      </w:r>
      <w:r w:rsidRPr="00D0387E">
        <w:rPr>
          <w:rFonts w:cs="Arial"/>
          <w:i/>
          <w:sz w:val="20"/>
          <w:lang w:val="ru-RU"/>
        </w:rPr>
        <w:t>В области экологической безопасности:</w:t>
      </w:r>
    </w:p>
    <w:p w14:paraId="129A0FD6" w14:textId="77777777" w:rsidR="00D0387E" w:rsidRPr="00D0387E" w:rsidRDefault="00D0387E" w:rsidP="00D0387E">
      <w:pPr>
        <w:jc w:val="both"/>
        <w:rPr>
          <w:rFonts w:cs="Arial"/>
          <w:sz w:val="20"/>
          <w:lang w:val="ru-RU"/>
        </w:rPr>
      </w:pPr>
      <w:r w:rsidRPr="00D0387E">
        <w:rPr>
          <w:rFonts w:cs="Arial"/>
          <w:sz w:val="20"/>
          <w:lang w:val="ru-RU"/>
        </w:rPr>
        <w:t>1.2.4.1. Сторона 2 является собственником отходов производства и потребления, образующихся от использования собственного сырья и материалов в результате его деятельности при выполнении работ, являющихся предметом настоящего Договора. Отходы, образованные Стороной 2 в результате выполнения работ по настоящему Договору в результате нарушения технологического процесса, являются собственностью Стороны 2, независимо от использования сырья и материалов. Сторона 2 по запросу Стороны 1 предоставляет последней информацию об установленных Стороной 2 нормативов образования отходов и лимитов на их размещение в соответствии с Приказом Министерства природных ресурсов и экологии РФ от 08.12.2020 № 1029.</w:t>
      </w:r>
    </w:p>
    <w:p w14:paraId="3B5E3E10" w14:textId="78B76ED2" w:rsidR="00D0387E" w:rsidRPr="00D0387E" w:rsidRDefault="00D0387E" w:rsidP="00D0387E">
      <w:pPr>
        <w:jc w:val="both"/>
        <w:rPr>
          <w:rFonts w:cs="Arial"/>
          <w:sz w:val="20"/>
          <w:lang w:val="ru-RU"/>
        </w:rPr>
      </w:pPr>
      <w:r w:rsidRPr="00D0387E">
        <w:rPr>
          <w:rFonts w:cs="Arial"/>
          <w:sz w:val="20"/>
          <w:lang w:val="ru-RU"/>
        </w:rPr>
        <w:t>1.2.4.2. В процессе выполнения работ, предусмотренных настоящим договором, Сторона 2 обеспечивает собственными силами и средствами  систематическую уборку Объект</w:t>
      </w:r>
      <w:r w:rsidR="006D186B">
        <w:rPr>
          <w:rFonts w:cs="Arial"/>
          <w:sz w:val="20"/>
          <w:lang w:val="ru-RU"/>
        </w:rPr>
        <w:t>ов</w:t>
      </w:r>
      <w:r w:rsidRPr="00D0387E">
        <w:rPr>
          <w:rFonts w:cs="Arial"/>
          <w:sz w:val="20"/>
          <w:lang w:val="ru-RU"/>
        </w:rPr>
        <w:t xml:space="preserve"> от всех отходов производства и потребления, образующихся в процессе его деятельности, с последующим временным складированием отходов в местах накопления, указанных Стороной 1</w:t>
      </w:r>
      <w:sdt>
        <w:sdtPr>
          <w:rPr>
            <w:rFonts w:cs="Arial"/>
            <w:sz w:val="20"/>
            <w:highlight w:val="lightGray"/>
            <w:lang w:val="ru-RU"/>
          </w:rPr>
          <w:id w:val="2063285757"/>
          <w:placeholder>
            <w:docPart w:val="D9A4770F87744CCE83E0BD0FF701912B"/>
          </w:placeholder>
          <w:text/>
        </w:sdtPr>
        <w:sdtEndPr/>
        <w:sdtContent>
          <w:r w:rsidRPr="00D0387E">
            <w:rPr>
              <w:rFonts w:cs="Arial"/>
              <w:sz w:val="20"/>
              <w:highlight w:val="lightGray"/>
              <w:lang w:val="ru-RU"/>
            </w:rPr>
            <w:t>, и вывозом на специализированные полигоны по договорам, самостоятельно заключенным Стороной 2 со специализированными полигонами</w:t>
          </w:r>
        </w:sdtContent>
      </w:sdt>
      <w:r w:rsidRPr="00D0387E">
        <w:rPr>
          <w:rFonts w:cs="Arial"/>
          <w:sz w:val="20"/>
          <w:lang w:val="ru-RU"/>
        </w:rPr>
        <w:t xml:space="preserve">. </w:t>
      </w:r>
    </w:p>
    <w:p w14:paraId="297FC3EE" w14:textId="77777777" w:rsidR="00D0387E" w:rsidRPr="00D0387E" w:rsidRDefault="00D0387E" w:rsidP="00D0387E">
      <w:pPr>
        <w:jc w:val="both"/>
        <w:rPr>
          <w:rFonts w:cs="Arial"/>
          <w:sz w:val="20"/>
          <w:lang w:val="ru-RU"/>
        </w:rPr>
      </w:pPr>
      <w:r w:rsidRPr="00D0387E">
        <w:rPr>
          <w:rFonts w:cs="Arial"/>
          <w:sz w:val="20"/>
          <w:lang w:val="ru-RU"/>
        </w:rPr>
        <w:t>1.2.4.3. Сторона 2 несет ответственность за нарушение экологических требований при размещении отходов в местах размещения отходов, принадлежащих Стороне 1 на праве собственности, и не имеет права размещать в указанных местах иные отходы, кроме видов отходов, предусмотренных к размещению.</w:t>
      </w:r>
    </w:p>
    <w:p w14:paraId="258C4C51" w14:textId="77777777" w:rsidR="00D0387E" w:rsidRPr="00D0387E" w:rsidRDefault="00D0387E" w:rsidP="00D0387E">
      <w:pPr>
        <w:jc w:val="both"/>
        <w:rPr>
          <w:rFonts w:cs="Arial"/>
          <w:sz w:val="20"/>
          <w:lang w:val="ru-RU"/>
        </w:rPr>
      </w:pPr>
      <w:r w:rsidRPr="00D0387E">
        <w:rPr>
          <w:rFonts w:cs="Arial"/>
          <w:sz w:val="20"/>
          <w:lang w:val="ru-RU"/>
        </w:rPr>
        <w:t xml:space="preserve">1.2.4.4. По завершении Работ Сторона 2 до подписания Акта приемки выполненных работ Стороной 1 вывозит с объекта все собственное оборудование и технику, излишки материалов и т.п., производит демонтаж возведенных им временных зданий и сооружений, производит вывоз образованного от этих работ отходов и оставляет после себя Объект и площадку в состоянии, соответствующем экологическим требованиям и санитарным нормам. </w:t>
      </w:r>
    </w:p>
    <w:p w14:paraId="12588483" w14:textId="77777777" w:rsidR="00D0387E" w:rsidRPr="00D0387E" w:rsidRDefault="00D0387E" w:rsidP="00D0387E">
      <w:pPr>
        <w:jc w:val="both"/>
        <w:rPr>
          <w:rFonts w:cs="Arial"/>
          <w:sz w:val="20"/>
          <w:lang w:val="ru-RU"/>
        </w:rPr>
      </w:pPr>
      <w:r w:rsidRPr="00D0387E">
        <w:rPr>
          <w:rFonts w:cs="Arial"/>
          <w:sz w:val="20"/>
          <w:lang w:val="ru-RU"/>
        </w:rPr>
        <w:t>1.2.4.5.</w:t>
      </w:r>
      <w:r w:rsidRPr="00D0387E">
        <w:rPr>
          <w:rFonts w:cs="Arial"/>
          <w:sz w:val="20"/>
        </w:rPr>
        <w:t> </w:t>
      </w:r>
      <w:r w:rsidRPr="00D0387E">
        <w:rPr>
          <w:rFonts w:cs="Arial"/>
          <w:sz w:val="20"/>
          <w:lang w:val="ru-RU"/>
        </w:rPr>
        <w:t>Сторона 2 обязана самостоятельно оформить в региональном отделении Федеральной службы по надзору в сфере природопользования (Росприроднадзор) разрешения на выбросы загрязняющих веществ в атмосферу, сбросы загрязняющих веществ в водные объекты, лимиты на размещение отходов.  Сторона 2 самостоятельно производит начисления платежей и оплату за негативное воздействие на окружающую среду, в соответствии с законодательством РФ.</w:t>
      </w:r>
      <w:r w:rsidRPr="00D0387E">
        <w:rPr>
          <w:rFonts w:cs="Arial"/>
          <w:sz w:val="20"/>
        </w:rPr>
        <w:t> </w:t>
      </w:r>
    </w:p>
    <w:p w14:paraId="68E05B32" w14:textId="77777777" w:rsidR="00D0387E" w:rsidRPr="00D0387E" w:rsidRDefault="00D0387E" w:rsidP="00D0387E">
      <w:pPr>
        <w:jc w:val="both"/>
        <w:rPr>
          <w:rFonts w:cs="Arial"/>
          <w:sz w:val="20"/>
          <w:lang w:val="ru-RU"/>
        </w:rPr>
      </w:pPr>
      <w:r w:rsidRPr="00D0387E">
        <w:rPr>
          <w:rFonts w:cs="Arial"/>
          <w:sz w:val="20"/>
          <w:lang w:val="ru-RU"/>
        </w:rPr>
        <w:t xml:space="preserve">1.2.5 </w:t>
      </w:r>
      <w:r w:rsidRPr="00D0387E">
        <w:rPr>
          <w:rFonts w:cs="Arial"/>
          <w:i/>
          <w:sz w:val="20"/>
          <w:lang w:val="ru-RU"/>
        </w:rPr>
        <w:t>Запрет употребления алкоголя, наркотиков и токсических веществ:</w:t>
      </w:r>
    </w:p>
    <w:p w14:paraId="0217838E" w14:textId="77777777" w:rsidR="00D0387E" w:rsidRPr="00D0387E" w:rsidRDefault="00D0387E" w:rsidP="00D0387E">
      <w:pPr>
        <w:jc w:val="both"/>
        <w:rPr>
          <w:rFonts w:cs="Arial"/>
          <w:sz w:val="20"/>
        </w:rPr>
      </w:pPr>
      <w:r w:rsidRPr="00D0387E">
        <w:rPr>
          <w:rFonts w:cs="Arial"/>
          <w:sz w:val="20"/>
        </w:rPr>
        <w:t>1.2.5.1 Сторона 2 обязана:</w:t>
      </w:r>
    </w:p>
    <w:p w14:paraId="5B1E91C3" w14:textId="77777777" w:rsidR="00D0387E" w:rsidRPr="00D0387E" w:rsidRDefault="00D0387E" w:rsidP="00D0387E">
      <w:pPr>
        <w:numPr>
          <w:ilvl w:val="0"/>
          <w:numId w:val="13"/>
        </w:numPr>
        <w:jc w:val="both"/>
        <w:rPr>
          <w:rFonts w:cs="Arial"/>
          <w:sz w:val="20"/>
          <w:lang w:val="ru-RU"/>
        </w:rPr>
      </w:pPr>
      <w:r w:rsidRPr="00D0387E">
        <w:rPr>
          <w:rFonts w:cs="Arial"/>
          <w:sz w:val="20"/>
          <w:lang w:val="ru-RU"/>
        </w:rPr>
        <w:t>Не   допускать к работе (отстранять от   работы) персонал в состоянии алкогольного, наркотического или токсического опьянения.</w:t>
      </w:r>
    </w:p>
    <w:p w14:paraId="3ECAC201" w14:textId="232F9F66" w:rsidR="00D0387E" w:rsidRPr="00D0387E" w:rsidRDefault="00D0387E" w:rsidP="00D0387E">
      <w:pPr>
        <w:numPr>
          <w:ilvl w:val="0"/>
          <w:numId w:val="13"/>
        </w:numPr>
        <w:jc w:val="both"/>
        <w:rPr>
          <w:rFonts w:cs="Arial"/>
          <w:sz w:val="20"/>
          <w:lang w:val="ru-RU"/>
        </w:rPr>
      </w:pPr>
      <w:r w:rsidRPr="00D0387E">
        <w:rPr>
          <w:rFonts w:cs="Arial"/>
          <w:sz w:val="20"/>
          <w:lang w:val="ru-RU"/>
        </w:rPr>
        <w:t>Не допускать пронос и нахождение на месте производство работ алкоголя, наркотическ</w:t>
      </w:r>
      <w:r w:rsidR="006D186B">
        <w:rPr>
          <w:rFonts w:cs="Arial"/>
          <w:sz w:val="20"/>
          <w:lang w:val="ru-RU"/>
        </w:rPr>
        <w:t>их</w:t>
      </w:r>
      <w:r w:rsidRPr="00D0387E">
        <w:rPr>
          <w:rFonts w:cs="Arial"/>
          <w:sz w:val="20"/>
          <w:lang w:val="ru-RU"/>
        </w:rPr>
        <w:t xml:space="preserve"> или токсических веществ, за исключением веществ, необходимых для осуществления производственной деятельности. </w:t>
      </w:r>
    </w:p>
    <w:p w14:paraId="03817AE1" w14:textId="77777777" w:rsidR="00D0387E" w:rsidRPr="00D0387E" w:rsidRDefault="00D0387E" w:rsidP="00D0387E">
      <w:pPr>
        <w:jc w:val="both"/>
        <w:rPr>
          <w:rFonts w:cs="Arial"/>
          <w:sz w:val="20"/>
          <w:lang w:val="ru-RU"/>
        </w:rPr>
      </w:pPr>
      <w:r w:rsidRPr="00D0387E">
        <w:rPr>
          <w:rFonts w:cs="Arial"/>
          <w:sz w:val="20"/>
          <w:lang w:val="ru-RU"/>
        </w:rPr>
        <w:t xml:space="preserve">1.2.5.2 В целях обеспечения контроля за указанными ограничениями Сторона 1 имеет право производить проверки и досмотр всех транспортных средств, вещей и материалов, доставляемых на место производства работ и к месту проживания персонала. </w:t>
      </w:r>
    </w:p>
    <w:p w14:paraId="1953CD67" w14:textId="77777777" w:rsidR="00D0387E" w:rsidRPr="00D0387E" w:rsidRDefault="00D0387E" w:rsidP="00D0387E">
      <w:pPr>
        <w:jc w:val="both"/>
        <w:rPr>
          <w:rFonts w:cs="Arial"/>
          <w:sz w:val="20"/>
          <w:lang w:val="ru-RU"/>
        </w:rPr>
      </w:pPr>
      <w:r w:rsidRPr="00D0387E">
        <w:rPr>
          <w:rFonts w:cs="Arial"/>
          <w:sz w:val="20"/>
          <w:lang w:val="ru-RU"/>
        </w:rPr>
        <w:t>1.2.5.3 Если в результате подобного досмотра будут обнаружены указанные запрещенные вещества или персонал в состоянии опьянения, то они не допускается к месту проведения работ.</w:t>
      </w:r>
    </w:p>
    <w:p w14:paraId="3EFB9CB8" w14:textId="77777777" w:rsidR="00D0387E" w:rsidRPr="00D0387E" w:rsidRDefault="00D0387E" w:rsidP="00D0387E">
      <w:pPr>
        <w:jc w:val="both"/>
        <w:rPr>
          <w:rFonts w:cs="Arial"/>
          <w:sz w:val="20"/>
          <w:lang w:val="ru-RU"/>
        </w:rPr>
      </w:pPr>
      <w:r w:rsidRPr="00D0387E">
        <w:rPr>
          <w:rFonts w:cs="Arial"/>
          <w:sz w:val="20"/>
          <w:lang w:val="ru-RU"/>
        </w:rPr>
        <w:t>1.2.5.4 Все факты выявления опьянения или попытки провоза и хранения алкоголя, наркотиков или токсических веществ должны быть зафиксированы одним из нижеприведённых способов:</w:t>
      </w:r>
    </w:p>
    <w:p w14:paraId="55B81071" w14:textId="77777777" w:rsidR="00D0387E" w:rsidRPr="00D0387E" w:rsidRDefault="00D0387E" w:rsidP="00D0387E">
      <w:pPr>
        <w:numPr>
          <w:ilvl w:val="0"/>
          <w:numId w:val="15"/>
        </w:numPr>
        <w:jc w:val="both"/>
        <w:rPr>
          <w:rFonts w:cs="Arial"/>
          <w:sz w:val="20"/>
        </w:rPr>
      </w:pPr>
      <w:r w:rsidRPr="00D0387E">
        <w:rPr>
          <w:rFonts w:cs="Arial"/>
          <w:sz w:val="20"/>
        </w:rPr>
        <w:t>медицинским осмотром или освидетельствованием;</w:t>
      </w:r>
    </w:p>
    <w:p w14:paraId="115B917A" w14:textId="77777777" w:rsidR="00D0387E" w:rsidRPr="00D0387E" w:rsidRDefault="00D0387E" w:rsidP="00D0387E">
      <w:pPr>
        <w:numPr>
          <w:ilvl w:val="0"/>
          <w:numId w:val="15"/>
        </w:numPr>
        <w:jc w:val="both"/>
        <w:rPr>
          <w:rFonts w:cs="Arial"/>
          <w:sz w:val="20"/>
          <w:lang w:val="ru-RU"/>
        </w:rPr>
      </w:pPr>
      <w:r w:rsidRPr="00D0387E">
        <w:rPr>
          <w:rFonts w:cs="Arial"/>
          <w:sz w:val="20"/>
          <w:lang w:val="ru-RU"/>
        </w:rPr>
        <w:t>акт, составленный представителями Стороны 1 и Стороны 2;</w:t>
      </w:r>
    </w:p>
    <w:p w14:paraId="00E8A14F" w14:textId="77777777" w:rsidR="00D0387E" w:rsidRPr="00D0387E" w:rsidRDefault="00D0387E" w:rsidP="00D0387E">
      <w:pPr>
        <w:numPr>
          <w:ilvl w:val="0"/>
          <w:numId w:val="15"/>
        </w:numPr>
        <w:jc w:val="both"/>
        <w:rPr>
          <w:rFonts w:cs="Arial"/>
          <w:sz w:val="20"/>
        </w:rPr>
      </w:pPr>
      <w:r w:rsidRPr="00D0387E">
        <w:rPr>
          <w:rFonts w:cs="Arial"/>
          <w:sz w:val="20"/>
        </w:rPr>
        <w:t xml:space="preserve">письменное объяснение персонала Стороны 2. </w:t>
      </w:r>
    </w:p>
    <w:p w14:paraId="7780F8B6" w14:textId="77777777" w:rsidR="00D0387E" w:rsidRPr="00D0387E" w:rsidRDefault="00D0387E" w:rsidP="00D0387E">
      <w:pPr>
        <w:jc w:val="both"/>
        <w:rPr>
          <w:rFonts w:cs="Arial"/>
          <w:sz w:val="20"/>
        </w:rPr>
      </w:pPr>
      <w:r w:rsidRPr="00D0387E">
        <w:rPr>
          <w:rFonts w:cs="Arial"/>
          <w:sz w:val="20"/>
        </w:rPr>
        <w:t xml:space="preserve">1.2.6 </w:t>
      </w:r>
      <w:r w:rsidRPr="00D0387E">
        <w:rPr>
          <w:rFonts w:cs="Arial"/>
          <w:i/>
          <w:sz w:val="20"/>
        </w:rPr>
        <w:t>В области производственного контроля:</w:t>
      </w:r>
    </w:p>
    <w:p w14:paraId="29D253FB" w14:textId="77777777" w:rsidR="00D0387E" w:rsidRPr="00D0387E" w:rsidRDefault="00D0387E" w:rsidP="00D0387E">
      <w:pPr>
        <w:jc w:val="both"/>
        <w:rPr>
          <w:rFonts w:cs="Arial"/>
          <w:sz w:val="20"/>
          <w:lang w:val="ru-RU"/>
        </w:rPr>
      </w:pPr>
      <w:r w:rsidRPr="00D0387E">
        <w:rPr>
          <w:rFonts w:cs="Arial"/>
          <w:sz w:val="20"/>
          <w:lang w:val="ru-RU"/>
        </w:rPr>
        <w:t>1.2.6.1 Для осуществления Стороной 1 контроля соблюдения законодательных и предъявляемых самим Стороной 1 требований в области ПБ, ОТ и ГЗ, Сторона 2 должен обеспечить беспрепятственное посещение, уполномоченными представителями Стороны 1, мест производства работ.</w:t>
      </w:r>
    </w:p>
    <w:p w14:paraId="04EC9EED" w14:textId="77777777" w:rsidR="00D0387E" w:rsidRPr="00D0387E" w:rsidRDefault="00D0387E" w:rsidP="00D0387E">
      <w:pPr>
        <w:jc w:val="both"/>
        <w:rPr>
          <w:rFonts w:cs="Arial"/>
          <w:sz w:val="20"/>
          <w:lang w:val="ru-RU"/>
        </w:rPr>
      </w:pPr>
      <w:r w:rsidRPr="00D0387E">
        <w:rPr>
          <w:rFonts w:cs="Arial"/>
          <w:sz w:val="20"/>
          <w:lang w:val="ru-RU"/>
        </w:rPr>
        <w:t>1.2.6.2 В случае выявления нарушений требований, Сторона 1 выдаёт Стороне 2 соответствующий акт с указанием рекомендованных сроком устранения нарушений.</w:t>
      </w:r>
    </w:p>
    <w:p w14:paraId="04999C4E" w14:textId="77777777" w:rsidR="00D0387E" w:rsidRPr="00D0387E" w:rsidRDefault="00D0387E" w:rsidP="00D0387E">
      <w:pPr>
        <w:jc w:val="both"/>
        <w:rPr>
          <w:rFonts w:cs="Arial"/>
          <w:sz w:val="20"/>
          <w:lang w:val="ru-RU"/>
        </w:rPr>
      </w:pPr>
      <w:r w:rsidRPr="00D0387E">
        <w:rPr>
          <w:rFonts w:cs="Arial"/>
          <w:sz w:val="20"/>
          <w:lang w:val="ru-RU"/>
        </w:rPr>
        <w:lastRenderedPageBreak/>
        <w:t xml:space="preserve">1.2.6.3 В случае, если Сторона 2, в силу каких-либо причин, не может устранить нарушения в рекомендованные сроки, то, совместно с Стороной 1, разрабатывается План по устранению нарушений с указанием согласованных сроков. </w:t>
      </w:r>
    </w:p>
    <w:p w14:paraId="140E0447" w14:textId="77777777" w:rsidR="00D0387E" w:rsidRPr="00D0387E" w:rsidRDefault="00D0387E" w:rsidP="00D0387E">
      <w:pPr>
        <w:jc w:val="both"/>
        <w:rPr>
          <w:rFonts w:cs="Arial"/>
          <w:sz w:val="20"/>
          <w:lang w:val="ru-RU"/>
        </w:rPr>
      </w:pPr>
      <w:r w:rsidRPr="00D0387E">
        <w:rPr>
          <w:rFonts w:cs="Arial"/>
          <w:sz w:val="20"/>
          <w:lang w:val="ru-RU"/>
        </w:rPr>
        <w:t>1.3.  В случае привлечения Стороной 2 третьих лиц, Сторона 2 обязана включить в заключаемые с ними договоры условия, предусмотренные настоящим Соглашением, и осуществлять контроль их исполнения. По требованию Стороны 1 Сторона 2 обязана предоставить копии Договоров, заключенных ею с третьими лицами и, в случае наличия у Стороны 1 замечаний по тексту, обеспечить внесение в Договор соответствующих изменений.</w:t>
      </w:r>
    </w:p>
    <w:p w14:paraId="78C6C426" w14:textId="77777777" w:rsidR="00D0387E" w:rsidRPr="00D0387E" w:rsidRDefault="00D0387E" w:rsidP="00D0387E">
      <w:pPr>
        <w:jc w:val="both"/>
        <w:rPr>
          <w:rFonts w:cs="Arial"/>
          <w:sz w:val="20"/>
          <w:lang w:val="ru-RU"/>
        </w:rPr>
      </w:pPr>
      <w:r w:rsidRPr="00D0387E">
        <w:rPr>
          <w:rFonts w:cs="Arial"/>
          <w:sz w:val="20"/>
          <w:lang w:val="ru-RU"/>
        </w:rPr>
        <w:t>2. Сторона 2 самостоятельно несет ответственность за допущенные им, либо привлечёнными им третьими лицами, при выполнении работ, нарушения трудового законодательства,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Сторона 1 была привлечена к ответственности за вышеуказанные нарушения Стороны 2, последняя обязуется возместить Стороне 1 все причиненные этим убытки.</w:t>
      </w:r>
    </w:p>
    <w:p w14:paraId="7C5FD405" w14:textId="77777777" w:rsidR="00D0387E" w:rsidRPr="00D0387E" w:rsidRDefault="00D0387E" w:rsidP="00D0387E">
      <w:pPr>
        <w:jc w:val="both"/>
        <w:rPr>
          <w:rFonts w:cs="Arial"/>
          <w:sz w:val="20"/>
          <w:lang w:val="ru-RU"/>
        </w:rPr>
      </w:pPr>
      <w:r w:rsidRPr="00D0387E">
        <w:rPr>
          <w:rFonts w:cs="Arial"/>
          <w:sz w:val="20"/>
          <w:lang w:val="ru-RU"/>
        </w:rPr>
        <w:t>3. При наличии вины Стороны 2,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последняя обязуется возместить Стороне 1 причиненные убытки.</w:t>
      </w:r>
    </w:p>
    <w:p w14:paraId="0355CB84" w14:textId="77777777" w:rsidR="00D0387E" w:rsidRPr="00D0387E" w:rsidRDefault="00D0387E" w:rsidP="00D0387E">
      <w:pPr>
        <w:jc w:val="both"/>
        <w:rPr>
          <w:rFonts w:cs="Arial"/>
          <w:sz w:val="20"/>
          <w:lang w:val="ru-RU"/>
        </w:rPr>
      </w:pPr>
      <w:r w:rsidRPr="00D0387E">
        <w:rPr>
          <w:rFonts w:cs="Arial"/>
          <w:sz w:val="20"/>
          <w:lang w:val="ru-RU"/>
        </w:rPr>
        <w:t>4. Сторона 1 не несет ответственности за травмы, увечья или смерть любого работника Стороны 2 или третьего лица, привлеченного Стороной 2, не по вине Стороны 1, а также в случае нарушения ими правил пожарной безопасности, охраны труда, электробезопасности или производственной санитарии.</w:t>
      </w:r>
    </w:p>
    <w:p w14:paraId="0D6D38A2" w14:textId="77777777" w:rsidR="00D0387E" w:rsidRPr="00D0387E" w:rsidRDefault="00D0387E" w:rsidP="00D0387E">
      <w:pPr>
        <w:jc w:val="both"/>
        <w:rPr>
          <w:rFonts w:cs="Arial"/>
          <w:sz w:val="20"/>
          <w:lang w:val="ru-RU"/>
        </w:rPr>
      </w:pPr>
      <w:r w:rsidRPr="00D0387E">
        <w:rPr>
          <w:rFonts w:cs="Arial"/>
          <w:sz w:val="20"/>
          <w:lang w:val="ru-RU"/>
        </w:rPr>
        <w:t>5. Несоблюдение Стороной 2 и третьими лицами, привлекаемыми Стороной 2, требований настоящего Соглашения является существенным нарушением условий настоящего Договора и дает Стороне 1 право требовать уплаты штрафа или расторжения Договора.</w:t>
      </w:r>
    </w:p>
    <w:p w14:paraId="322262BD" w14:textId="77777777" w:rsidR="00D0387E" w:rsidRPr="00D0387E" w:rsidRDefault="00D0387E" w:rsidP="00D0387E">
      <w:pPr>
        <w:spacing w:line="276" w:lineRule="auto"/>
        <w:ind w:right="17"/>
        <w:jc w:val="both"/>
        <w:rPr>
          <w:rFonts w:cs="Arial"/>
          <w:sz w:val="20"/>
          <w:lang w:val="ru-RU"/>
        </w:rPr>
      </w:pPr>
      <w:r w:rsidRPr="00D0387E">
        <w:rPr>
          <w:rFonts w:cs="Arial"/>
          <w:sz w:val="20"/>
          <w:lang w:val="ru-RU"/>
        </w:rPr>
        <w:t>6. Срок действия Соглашения ограничивается сроками действия Договора.</w:t>
      </w:r>
    </w:p>
    <w:tbl>
      <w:tblPr>
        <w:tblW w:w="9800" w:type="dxa"/>
        <w:tblLook w:val="0000" w:firstRow="0" w:lastRow="0" w:firstColumn="0" w:lastColumn="0" w:noHBand="0" w:noVBand="0"/>
      </w:tblPr>
      <w:tblGrid>
        <w:gridCol w:w="9800"/>
      </w:tblGrid>
      <w:tr w:rsidR="00D0387E" w:rsidRPr="00D0387E" w14:paraId="3EAF13A6" w14:textId="77777777" w:rsidTr="007052E0">
        <w:trPr>
          <w:trHeight w:val="256"/>
        </w:trPr>
        <w:tc>
          <w:tcPr>
            <w:tcW w:w="9800" w:type="dxa"/>
          </w:tcPr>
          <w:p w14:paraId="6C32B5DD" w14:textId="77777777" w:rsidR="00D0387E" w:rsidRPr="00D0387E" w:rsidRDefault="00D0387E" w:rsidP="007052E0">
            <w:pPr>
              <w:tabs>
                <w:tab w:val="left" w:pos="-720"/>
              </w:tabs>
              <w:ind w:right="17"/>
              <w:jc w:val="both"/>
              <w:rPr>
                <w:rFonts w:cs="Arial"/>
                <w:b/>
                <w:sz w:val="20"/>
                <w:lang w:val="ru-RU"/>
              </w:rPr>
            </w:pPr>
          </w:p>
          <w:p w14:paraId="7077CAE1" w14:textId="77777777" w:rsidR="00D0387E" w:rsidRPr="00D0387E" w:rsidRDefault="00D0387E" w:rsidP="007052E0">
            <w:pPr>
              <w:tabs>
                <w:tab w:val="left" w:pos="-720"/>
              </w:tabs>
              <w:ind w:right="17"/>
              <w:jc w:val="center"/>
              <w:rPr>
                <w:rFonts w:cs="Arial"/>
                <w:b/>
                <w:sz w:val="20"/>
              </w:rPr>
            </w:pPr>
            <w:r w:rsidRPr="00D0387E">
              <w:rPr>
                <w:rFonts w:cs="Arial"/>
                <w:b/>
                <w:sz w:val="20"/>
                <w:lang w:val="ru-RU"/>
              </w:rPr>
              <w:t xml:space="preserve">     </w:t>
            </w:r>
            <w:r w:rsidRPr="00D0387E">
              <w:rPr>
                <w:rFonts w:cs="Arial"/>
                <w:b/>
                <w:sz w:val="20"/>
              </w:rPr>
              <w:t>ПОДПИСИ СТОРОН:</w:t>
            </w:r>
          </w:p>
        </w:tc>
      </w:tr>
    </w:tbl>
    <w:p w14:paraId="5D918F29" w14:textId="77777777" w:rsidR="00D0387E" w:rsidRPr="00D0387E" w:rsidRDefault="00D0387E" w:rsidP="00D0387E">
      <w:pPr>
        <w:jc w:val="both"/>
        <w:rPr>
          <w:rFonts w:cs="Arial"/>
          <w:sz w:val="20"/>
        </w:rPr>
      </w:pPr>
      <w:r w:rsidRPr="00D0387E">
        <w:rPr>
          <w:rFonts w:cs="Arial"/>
          <w:sz w:val="20"/>
        </w:rPr>
        <w:t>Сторона 1</w:t>
      </w:r>
      <w:r w:rsidRPr="00D0387E">
        <w:rPr>
          <w:rFonts w:cs="Arial"/>
          <w:sz w:val="20"/>
        </w:rPr>
        <w:tab/>
      </w:r>
      <w:r w:rsidRPr="00D0387E">
        <w:rPr>
          <w:rFonts w:cs="Arial"/>
          <w:sz w:val="20"/>
        </w:rPr>
        <w:tab/>
      </w:r>
      <w:r w:rsidRPr="00D0387E">
        <w:rPr>
          <w:rFonts w:cs="Arial"/>
          <w:sz w:val="20"/>
        </w:rPr>
        <w:tab/>
      </w:r>
      <w:r w:rsidRPr="00D0387E">
        <w:rPr>
          <w:rFonts w:cs="Arial"/>
          <w:sz w:val="20"/>
        </w:rPr>
        <w:tab/>
      </w:r>
      <w:r w:rsidRPr="00D0387E">
        <w:rPr>
          <w:rFonts w:cs="Arial"/>
          <w:sz w:val="20"/>
        </w:rPr>
        <w:tab/>
      </w:r>
      <w:r w:rsidRPr="00D0387E">
        <w:rPr>
          <w:rFonts w:cs="Arial"/>
          <w:sz w:val="20"/>
        </w:rPr>
        <w:tab/>
      </w:r>
      <w:r w:rsidRPr="00D0387E">
        <w:rPr>
          <w:rFonts w:cs="Arial"/>
          <w:sz w:val="20"/>
        </w:rPr>
        <w:tab/>
        <w:t xml:space="preserve">    Сторона 2</w:t>
      </w:r>
    </w:p>
    <w:p w14:paraId="342DF927" w14:textId="77777777" w:rsidR="00D0387E" w:rsidRPr="00D0387E" w:rsidRDefault="00D0387E" w:rsidP="00D0387E">
      <w:pPr>
        <w:jc w:val="both"/>
        <w:rPr>
          <w:rFonts w:cs="Arial"/>
          <w:sz w:val="20"/>
        </w:rPr>
      </w:pPr>
      <w:r w:rsidRPr="00D0387E">
        <w:rPr>
          <w:rFonts w:cs="Arial"/>
          <w:sz w:val="20"/>
        </w:rPr>
        <w:t xml:space="preserve">Ассоциация «ХК «Авангард»       </w:t>
      </w:r>
      <w:r w:rsidRPr="00D0387E">
        <w:rPr>
          <w:rFonts w:cs="Arial"/>
          <w:sz w:val="20"/>
        </w:rPr>
        <w:tab/>
      </w:r>
      <w:r w:rsidRPr="00D0387E">
        <w:rPr>
          <w:rFonts w:cs="Arial"/>
          <w:sz w:val="20"/>
        </w:rPr>
        <w:tab/>
      </w:r>
      <w:r w:rsidRPr="00D0387E">
        <w:rPr>
          <w:rFonts w:cs="Arial"/>
          <w:sz w:val="20"/>
        </w:rPr>
        <w:tab/>
        <w:t xml:space="preserve">   </w:t>
      </w:r>
      <w:r w:rsidRPr="00D0387E">
        <w:rPr>
          <w:rFonts w:cs="Arial"/>
          <w:sz w:val="20"/>
        </w:rPr>
        <w:tab/>
        <w:t xml:space="preserve">     </w:t>
      </w:r>
      <w:sdt>
        <w:sdtPr>
          <w:rPr>
            <w:rFonts w:cs="Arial"/>
            <w:sz w:val="20"/>
          </w:rPr>
          <w:id w:val="114724415"/>
          <w:placeholder>
            <w:docPart w:val="964792E288D443A898A993573AB13628"/>
          </w:placeholder>
        </w:sdtPr>
        <w:sdtEndPr/>
        <w:sdtContent>
          <w:r w:rsidRPr="00D0387E">
            <w:rPr>
              <w:rFonts w:cs="Arial"/>
              <w:sz w:val="20"/>
              <w:highlight w:val="lightGray"/>
            </w:rPr>
            <w:t>______________</w:t>
          </w:r>
        </w:sdtContent>
      </w:sdt>
      <w:r w:rsidRPr="00D0387E">
        <w:rPr>
          <w:rFonts w:cs="Arial"/>
          <w:sz w:val="20"/>
        </w:rPr>
        <w:t xml:space="preserve">                                  </w:t>
      </w:r>
    </w:p>
    <w:p w14:paraId="62BC1E2A" w14:textId="77777777" w:rsidR="00D0387E" w:rsidRPr="00D0387E" w:rsidRDefault="00D0387E" w:rsidP="00D0387E">
      <w:pPr>
        <w:jc w:val="both"/>
        <w:rPr>
          <w:rFonts w:cs="Arial"/>
          <w:sz w:val="20"/>
        </w:rPr>
      </w:pPr>
    </w:p>
    <w:p w14:paraId="65DE18A8" w14:textId="346A0D44" w:rsidR="00D0387E" w:rsidRDefault="00D0387E" w:rsidP="00D0387E">
      <w:pPr>
        <w:jc w:val="both"/>
      </w:pPr>
      <w:r w:rsidRPr="00D0387E">
        <w:rPr>
          <w:rFonts w:cs="Arial"/>
          <w:sz w:val="20"/>
        </w:rPr>
        <w:t>_______________</w:t>
      </w:r>
      <w:r w:rsidRPr="00F70FA4">
        <w:rPr>
          <w:rFonts w:cs="Arial"/>
          <w:sz w:val="20"/>
        </w:rPr>
        <w:t>/</w:t>
      </w:r>
      <w:r w:rsidR="00F70FA4">
        <w:rPr>
          <w:rFonts w:cs="Arial"/>
          <w:sz w:val="20"/>
          <w:lang w:val="ru-RU"/>
        </w:rPr>
        <w:t xml:space="preserve"> Г.А. Чистяков </w:t>
      </w:r>
      <w:r w:rsidRPr="00F70FA4">
        <w:rPr>
          <w:rFonts w:cs="Arial"/>
          <w:sz w:val="20"/>
        </w:rPr>
        <w:t>/</w:t>
      </w:r>
      <w:r>
        <w:t xml:space="preserve">                                                   </w:t>
      </w:r>
      <w:r w:rsidRPr="00744258">
        <w:t>________________</w:t>
      </w:r>
      <w:sdt>
        <w:sdtPr>
          <w:id w:val="1453904605"/>
          <w:placeholder>
            <w:docPart w:val="964792E288D443A898A993573AB13628"/>
          </w:placeholder>
        </w:sdtPr>
        <w:sdtEndPr>
          <w:rPr>
            <w:highlight w:val="lightGray"/>
          </w:rPr>
        </w:sdtEndPr>
        <w:sdtContent>
          <w:r w:rsidRPr="005E2ADE">
            <w:rPr>
              <w:highlight w:val="lightGray"/>
            </w:rPr>
            <w:t>/_________/</w:t>
          </w:r>
        </w:sdtContent>
      </w:sdt>
    </w:p>
    <w:p w14:paraId="2B8BE643" w14:textId="77777777" w:rsidR="00873907" w:rsidRDefault="00873907" w:rsidP="00873907">
      <w:pPr>
        <w:pStyle w:val="a7"/>
        <w:ind w:left="0" w:right="17" w:firstLine="709"/>
        <w:rPr>
          <w:rFonts w:cs="Arial"/>
          <w:color w:val="000000" w:themeColor="text1"/>
          <w:sz w:val="20"/>
          <w:lang w:val="ru-RU"/>
        </w:rPr>
      </w:pPr>
    </w:p>
    <w:p w14:paraId="0C96517D" w14:textId="77777777" w:rsidR="00873907" w:rsidRDefault="00873907" w:rsidP="00873907">
      <w:pPr>
        <w:tabs>
          <w:tab w:val="left" w:pos="540"/>
          <w:tab w:val="right" w:pos="9900"/>
        </w:tabs>
        <w:ind w:right="17" w:firstLine="709"/>
        <w:jc w:val="both"/>
        <w:rPr>
          <w:rFonts w:cs="Arial"/>
          <w:color w:val="000000" w:themeColor="text1"/>
          <w:sz w:val="20"/>
          <w:lang w:val="ru-RU"/>
        </w:rPr>
      </w:pPr>
    </w:p>
    <w:p w14:paraId="560EE615" w14:textId="77777777" w:rsidR="00FD0079" w:rsidRPr="00FA4F02" w:rsidRDefault="00FD0079">
      <w:pPr>
        <w:rPr>
          <w:lang w:val="ru-RU"/>
        </w:rPr>
      </w:pPr>
    </w:p>
    <w:sectPr w:rsidR="00FD0079" w:rsidRPr="00FA4F02" w:rsidSect="00F53A9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B792F"/>
    <w:multiLevelType w:val="multilevel"/>
    <w:tmpl w:val="883E3224"/>
    <w:lvl w:ilvl="0">
      <w:start w:val="4"/>
      <w:numFmt w:val="decimal"/>
      <w:lvlText w:val="%1."/>
      <w:lvlJc w:val="left"/>
      <w:pPr>
        <w:ind w:left="540" w:hanging="540"/>
      </w:pPr>
    </w:lvl>
    <w:lvl w:ilvl="1">
      <w:start w:val="1"/>
      <w:numFmt w:val="decimal"/>
      <w:lvlText w:val="%1.%2."/>
      <w:lvlJc w:val="left"/>
      <w:pPr>
        <w:ind w:left="1074" w:hanging="720"/>
      </w:pPr>
    </w:lvl>
    <w:lvl w:ilvl="2">
      <w:start w:val="3"/>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564" w:hanging="1440"/>
      </w:pPr>
    </w:lvl>
    <w:lvl w:ilvl="7">
      <w:start w:val="1"/>
      <w:numFmt w:val="decimal"/>
      <w:lvlText w:val="%1.%2.%3.%4.%5.%6.%7.%8."/>
      <w:lvlJc w:val="left"/>
      <w:pPr>
        <w:ind w:left="4278" w:hanging="1800"/>
      </w:pPr>
    </w:lvl>
    <w:lvl w:ilvl="8">
      <w:start w:val="1"/>
      <w:numFmt w:val="decimal"/>
      <w:lvlText w:val="%1.%2.%3.%4.%5.%6.%7.%8.%9."/>
      <w:lvlJc w:val="left"/>
      <w:pPr>
        <w:ind w:left="4632" w:hanging="1800"/>
      </w:pPr>
    </w:lvl>
  </w:abstractNum>
  <w:abstractNum w:abstractNumId="1" w15:restartNumberingAfterBreak="0">
    <w:nsid w:val="06BC00C4"/>
    <w:multiLevelType w:val="multilevel"/>
    <w:tmpl w:val="349ED7B6"/>
    <w:lvl w:ilvl="0">
      <w:start w:val="5"/>
      <w:numFmt w:val="decimal"/>
      <w:lvlText w:val="%1"/>
      <w:lvlJc w:val="left"/>
      <w:pPr>
        <w:ind w:left="480" w:hanging="480"/>
      </w:pPr>
    </w:lvl>
    <w:lvl w:ilvl="1">
      <w:start w:val="6"/>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 w15:restartNumberingAfterBreak="0">
    <w:nsid w:val="0A1451B9"/>
    <w:multiLevelType w:val="multilevel"/>
    <w:tmpl w:val="B866A958"/>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125BC"/>
    <w:multiLevelType w:val="hybridMultilevel"/>
    <w:tmpl w:val="8EF4B50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4104BA"/>
    <w:multiLevelType w:val="multilevel"/>
    <w:tmpl w:val="EDAA1A80"/>
    <w:lvl w:ilvl="0">
      <w:start w:val="5"/>
      <w:numFmt w:val="decimal"/>
      <w:lvlText w:val="%1"/>
      <w:lvlJc w:val="left"/>
      <w:pPr>
        <w:ind w:left="480" w:hanging="480"/>
      </w:pPr>
    </w:lvl>
    <w:lvl w:ilvl="1">
      <w:start w:val="5"/>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 w15:restartNumberingAfterBreak="0">
    <w:nsid w:val="2A275ECF"/>
    <w:multiLevelType w:val="hybridMultilevel"/>
    <w:tmpl w:val="0B5ACBA8"/>
    <w:lvl w:ilvl="0" w:tplc="D5D6F5BC">
      <w:start w:val="1"/>
      <w:numFmt w:val="bullet"/>
      <w:lvlText w:val="–"/>
      <w:lvlJc w:val="left"/>
      <w:pPr>
        <w:ind w:left="1481" w:hanging="360"/>
      </w:pPr>
      <w:rPr>
        <w:rFonts w:ascii="Arial" w:hAnsi="Arial" w:cs="Times New Roman" w:hint="default"/>
      </w:rPr>
    </w:lvl>
    <w:lvl w:ilvl="1" w:tplc="04190003">
      <w:start w:val="1"/>
      <w:numFmt w:val="bullet"/>
      <w:lvlText w:val="o"/>
      <w:lvlJc w:val="left"/>
      <w:pPr>
        <w:ind w:left="2201" w:hanging="360"/>
      </w:pPr>
      <w:rPr>
        <w:rFonts w:ascii="Courier New" w:hAnsi="Courier New" w:cs="Courier New" w:hint="default"/>
      </w:rPr>
    </w:lvl>
    <w:lvl w:ilvl="2" w:tplc="04190005">
      <w:start w:val="1"/>
      <w:numFmt w:val="bullet"/>
      <w:lvlText w:val=""/>
      <w:lvlJc w:val="left"/>
      <w:pPr>
        <w:ind w:left="2921" w:hanging="360"/>
      </w:pPr>
      <w:rPr>
        <w:rFonts w:ascii="Wingdings" w:hAnsi="Wingdings" w:hint="default"/>
      </w:rPr>
    </w:lvl>
    <w:lvl w:ilvl="3" w:tplc="04190001">
      <w:start w:val="1"/>
      <w:numFmt w:val="bullet"/>
      <w:lvlText w:val=""/>
      <w:lvlJc w:val="left"/>
      <w:pPr>
        <w:ind w:left="3641" w:hanging="360"/>
      </w:pPr>
      <w:rPr>
        <w:rFonts w:ascii="Symbol" w:hAnsi="Symbol" w:hint="default"/>
      </w:rPr>
    </w:lvl>
    <w:lvl w:ilvl="4" w:tplc="04190003">
      <w:start w:val="1"/>
      <w:numFmt w:val="bullet"/>
      <w:lvlText w:val="o"/>
      <w:lvlJc w:val="left"/>
      <w:pPr>
        <w:ind w:left="4361" w:hanging="360"/>
      </w:pPr>
      <w:rPr>
        <w:rFonts w:ascii="Courier New" w:hAnsi="Courier New" w:cs="Courier New" w:hint="default"/>
      </w:rPr>
    </w:lvl>
    <w:lvl w:ilvl="5" w:tplc="04190005">
      <w:start w:val="1"/>
      <w:numFmt w:val="bullet"/>
      <w:lvlText w:val=""/>
      <w:lvlJc w:val="left"/>
      <w:pPr>
        <w:ind w:left="5081" w:hanging="360"/>
      </w:pPr>
      <w:rPr>
        <w:rFonts w:ascii="Wingdings" w:hAnsi="Wingdings" w:hint="default"/>
      </w:rPr>
    </w:lvl>
    <w:lvl w:ilvl="6" w:tplc="04190001">
      <w:start w:val="1"/>
      <w:numFmt w:val="bullet"/>
      <w:lvlText w:val=""/>
      <w:lvlJc w:val="left"/>
      <w:pPr>
        <w:ind w:left="5801" w:hanging="360"/>
      </w:pPr>
      <w:rPr>
        <w:rFonts w:ascii="Symbol" w:hAnsi="Symbol" w:hint="default"/>
      </w:rPr>
    </w:lvl>
    <w:lvl w:ilvl="7" w:tplc="04190003">
      <w:start w:val="1"/>
      <w:numFmt w:val="bullet"/>
      <w:lvlText w:val="o"/>
      <w:lvlJc w:val="left"/>
      <w:pPr>
        <w:ind w:left="6521" w:hanging="360"/>
      </w:pPr>
      <w:rPr>
        <w:rFonts w:ascii="Courier New" w:hAnsi="Courier New" w:cs="Courier New" w:hint="default"/>
      </w:rPr>
    </w:lvl>
    <w:lvl w:ilvl="8" w:tplc="04190005">
      <w:start w:val="1"/>
      <w:numFmt w:val="bullet"/>
      <w:lvlText w:val=""/>
      <w:lvlJc w:val="left"/>
      <w:pPr>
        <w:ind w:left="7241" w:hanging="360"/>
      </w:pPr>
      <w:rPr>
        <w:rFonts w:ascii="Wingdings" w:hAnsi="Wingdings" w:hint="default"/>
      </w:rPr>
    </w:lvl>
  </w:abstractNum>
  <w:abstractNum w:abstractNumId="6" w15:restartNumberingAfterBreak="0">
    <w:nsid w:val="30D047BE"/>
    <w:multiLevelType w:val="multilevel"/>
    <w:tmpl w:val="A9D60F9E"/>
    <w:lvl w:ilvl="0">
      <w:start w:val="2"/>
      <w:numFmt w:val="decimal"/>
      <w:lvlText w:val="%1"/>
      <w:lvlJc w:val="left"/>
      <w:pPr>
        <w:ind w:left="1211" w:hanging="360"/>
      </w:pPr>
      <w:rPr>
        <w:b/>
      </w:rPr>
    </w:lvl>
    <w:lvl w:ilvl="1">
      <w:start w:val="1"/>
      <w:numFmt w:val="decimal"/>
      <w:isLgl/>
      <w:lvlText w:val="%1.%2"/>
      <w:lvlJc w:val="left"/>
      <w:pPr>
        <w:ind w:left="927" w:hanging="360"/>
      </w:pPr>
    </w:lvl>
    <w:lvl w:ilvl="2">
      <w:start w:val="1"/>
      <w:numFmt w:val="decimal"/>
      <w:isLgl/>
      <w:lvlText w:val="%1.%2.%3"/>
      <w:lvlJc w:val="left"/>
      <w:pPr>
        <w:ind w:left="1451" w:hanging="720"/>
      </w:pPr>
    </w:lvl>
    <w:lvl w:ilvl="3">
      <w:start w:val="1"/>
      <w:numFmt w:val="decimal"/>
      <w:isLgl/>
      <w:lvlText w:val="%1.%2.%3.%4"/>
      <w:lvlJc w:val="left"/>
      <w:pPr>
        <w:ind w:left="1462" w:hanging="720"/>
      </w:pPr>
    </w:lvl>
    <w:lvl w:ilvl="4">
      <w:start w:val="1"/>
      <w:numFmt w:val="decimal"/>
      <w:isLgl/>
      <w:lvlText w:val="%1.%2.%3.%4.%5"/>
      <w:lvlJc w:val="left"/>
      <w:pPr>
        <w:ind w:left="1833" w:hanging="1080"/>
      </w:pPr>
    </w:lvl>
    <w:lvl w:ilvl="5">
      <w:start w:val="1"/>
      <w:numFmt w:val="decimal"/>
      <w:isLgl/>
      <w:lvlText w:val="%1.%2.%3.%4.%5.%6"/>
      <w:lvlJc w:val="left"/>
      <w:pPr>
        <w:ind w:left="1844" w:hanging="1080"/>
      </w:pPr>
    </w:lvl>
    <w:lvl w:ilvl="6">
      <w:start w:val="1"/>
      <w:numFmt w:val="decimal"/>
      <w:isLgl/>
      <w:lvlText w:val="%1.%2.%3.%4.%5.%6.%7"/>
      <w:lvlJc w:val="left"/>
      <w:pPr>
        <w:ind w:left="2215" w:hanging="1440"/>
      </w:pPr>
    </w:lvl>
    <w:lvl w:ilvl="7">
      <w:start w:val="1"/>
      <w:numFmt w:val="decimal"/>
      <w:isLgl/>
      <w:lvlText w:val="%1.%2.%3.%4.%5.%6.%7.%8"/>
      <w:lvlJc w:val="left"/>
      <w:pPr>
        <w:ind w:left="2226" w:hanging="1440"/>
      </w:pPr>
    </w:lvl>
    <w:lvl w:ilvl="8">
      <w:start w:val="1"/>
      <w:numFmt w:val="decimal"/>
      <w:isLgl/>
      <w:lvlText w:val="%1.%2.%3.%4.%5.%6.%7.%8.%9"/>
      <w:lvlJc w:val="left"/>
      <w:pPr>
        <w:ind w:left="2597" w:hanging="1800"/>
      </w:pPr>
    </w:lvl>
  </w:abstractNum>
  <w:abstractNum w:abstractNumId="7" w15:restartNumberingAfterBreak="0">
    <w:nsid w:val="30E04C5E"/>
    <w:multiLevelType w:val="hybridMultilevel"/>
    <w:tmpl w:val="A2762C9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4694BB9"/>
    <w:multiLevelType w:val="hybridMultilevel"/>
    <w:tmpl w:val="9D00B3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A13B77"/>
    <w:multiLevelType w:val="hybridMultilevel"/>
    <w:tmpl w:val="E6E0BA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D95AB2"/>
    <w:multiLevelType w:val="hybridMultilevel"/>
    <w:tmpl w:val="3C4471C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94D57"/>
    <w:multiLevelType w:val="multilevel"/>
    <w:tmpl w:val="9482BCBE"/>
    <w:lvl w:ilvl="0">
      <w:start w:val="4"/>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6FFA0BB8"/>
    <w:multiLevelType w:val="multilevel"/>
    <w:tmpl w:val="7B0CE866"/>
    <w:lvl w:ilvl="0">
      <w:start w:val="5"/>
      <w:numFmt w:val="decimal"/>
      <w:lvlText w:val="%1"/>
      <w:lvlJc w:val="left"/>
      <w:pPr>
        <w:ind w:left="480" w:hanging="480"/>
      </w:pPr>
    </w:lvl>
    <w:lvl w:ilvl="1">
      <w:start w:val="5"/>
      <w:numFmt w:val="decimal"/>
      <w:lvlText w:val="%1.%2"/>
      <w:lvlJc w:val="left"/>
      <w:pPr>
        <w:ind w:left="480" w:hanging="48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63E0CC9"/>
    <w:multiLevelType w:val="hybridMultilevel"/>
    <w:tmpl w:val="67F0CB34"/>
    <w:lvl w:ilvl="0" w:tplc="D5D6F5BC">
      <w:start w:val="1"/>
      <w:numFmt w:val="bullet"/>
      <w:lvlText w:val="–"/>
      <w:lvlJc w:val="left"/>
      <w:pPr>
        <w:ind w:left="1429"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7E833774"/>
    <w:multiLevelType w:val="hybridMultilevel"/>
    <w:tmpl w:val="488A663E"/>
    <w:lvl w:ilvl="0" w:tplc="D5D6F5BC">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199047383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9681707">
    <w:abstractNumId w:val="13"/>
  </w:num>
  <w:num w:numId="3" w16cid:durableId="262881451">
    <w:abstractNumId w:val="14"/>
  </w:num>
  <w:num w:numId="4" w16cid:durableId="1584337787">
    <w:abstractNumId w:val="3"/>
  </w:num>
  <w:num w:numId="5" w16cid:durableId="748818846">
    <w:abstractNumId w:val="0"/>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9825275">
    <w:abstractNumId w:val="4"/>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96967459">
    <w:abstractNumId w:val="12"/>
    <w:lvlOverride w:ilvl="0">
      <w:startOverride w:val="5"/>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2147456">
    <w:abstractNumId w:val="1"/>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3338183">
    <w:abstractNumId w:val="5"/>
  </w:num>
  <w:num w:numId="10" w16cid:durableId="20031993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2791236">
    <w:abstractNumId w:val="11"/>
  </w:num>
  <w:num w:numId="12" w16cid:durableId="478806254">
    <w:abstractNumId w:val="2"/>
  </w:num>
  <w:num w:numId="13" w16cid:durableId="618535915">
    <w:abstractNumId w:val="9"/>
  </w:num>
  <w:num w:numId="14" w16cid:durableId="1144009012">
    <w:abstractNumId w:val="10"/>
  </w:num>
  <w:num w:numId="15" w16cid:durableId="9175968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907"/>
    <w:rsid w:val="000058E1"/>
    <w:rsid w:val="000135E4"/>
    <w:rsid w:val="00022304"/>
    <w:rsid w:val="000301F8"/>
    <w:rsid w:val="000432EB"/>
    <w:rsid w:val="000801F6"/>
    <w:rsid w:val="0009132F"/>
    <w:rsid w:val="000A6616"/>
    <w:rsid w:val="000C4FAA"/>
    <w:rsid w:val="000F446D"/>
    <w:rsid w:val="000F63F7"/>
    <w:rsid w:val="00107641"/>
    <w:rsid w:val="00156933"/>
    <w:rsid w:val="001900E1"/>
    <w:rsid w:val="001932DF"/>
    <w:rsid w:val="001C209F"/>
    <w:rsid w:val="001C4A8E"/>
    <w:rsid w:val="001D04DE"/>
    <w:rsid w:val="001D7333"/>
    <w:rsid w:val="001E2B19"/>
    <w:rsid w:val="001F750A"/>
    <w:rsid w:val="002108E9"/>
    <w:rsid w:val="00216FC6"/>
    <w:rsid w:val="00236E32"/>
    <w:rsid w:val="00255F52"/>
    <w:rsid w:val="00255F78"/>
    <w:rsid w:val="002B1ACA"/>
    <w:rsid w:val="002D1C94"/>
    <w:rsid w:val="00312440"/>
    <w:rsid w:val="00315CC4"/>
    <w:rsid w:val="00335AE4"/>
    <w:rsid w:val="00337BCA"/>
    <w:rsid w:val="00364CB6"/>
    <w:rsid w:val="00382257"/>
    <w:rsid w:val="00394168"/>
    <w:rsid w:val="00396EA9"/>
    <w:rsid w:val="003A2904"/>
    <w:rsid w:val="003A2A4A"/>
    <w:rsid w:val="003A3219"/>
    <w:rsid w:val="003B1232"/>
    <w:rsid w:val="003F4C1C"/>
    <w:rsid w:val="00400C71"/>
    <w:rsid w:val="0041127E"/>
    <w:rsid w:val="00451DFE"/>
    <w:rsid w:val="00451E7C"/>
    <w:rsid w:val="00462209"/>
    <w:rsid w:val="00475EC5"/>
    <w:rsid w:val="00484649"/>
    <w:rsid w:val="004B5976"/>
    <w:rsid w:val="004C0273"/>
    <w:rsid w:val="004D3D46"/>
    <w:rsid w:val="004E188A"/>
    <w:rsid w:val="005002CE"/>
    <w:rsid w:val="0052703B"/>
    <w:rsid w:val="005360C2"/>
    <w:rsid w:val="005527DA"/>
    <w:rsid w:val="0057568E"/>
    <w:rsid w:val="00580631"/>
    <w:rsid w:val="005C3F54"/>
    <w:rsid w:val="005E2532"/>
    <w:rsid w:val="006016DC"/>
    <w:rsid w:val="00622652"/>
    <w:rsid w:val="006360B7"/>
    <w:rsid w:val="006467A4"/>
    <w:rsid w:val="006554A0"/>
    <w:rsid w:val="00671076"/>
    <w:rsid w:val="006714FE"/>
    <w:rsid w:val="00673BE9"/>
    <w:rsid w:val="00676A3D"/>
    <w:rsid w:val="006A1AE9"/>
    <w:rsid w:val="006A558F"/>
    <w:rsid w:val="006B2E9E"/>
    <w:rsid w:val="006D186B"/>
    <w:rsid w:val="006F1E72"/>
    <w:rsid w:val="00715E42"/>
    <w:rsid w:val="00730E0F"/>
    <w:rsid w:val="007349C0"/>
    <w:rsid w:val="00765481"/>
    <w:rsid w:val="00773833"/>
    <w:rsid w:val="008032DE"/>
    <w:rsid w:val="00815A3D"/>
    <w:rsid w:val="00821491"/>
    <w:rsid w:val="008512CB"/>
    <w:rsid w:val="008555CB"/>
    <w:rsid w:val="00873907"/>
    <w:rsid w:val="00894ADD"/>
    <w:rsid w:val="008A6C7B"/>
    <w:rsid w:val="008D4584"/>
    <w:rsid w:val="008E48CD"/>
    <w:rsid w:val="008E5B32"/>
    <w:rsid w:val="00901354"/>
    <w:rsid w:val="00903F0B"/>
    <w:rsid w:val="009230DB"/>
    <w:rsid w:val="00954C14"/>
    <w:rsid w:val="00957735"/>
    <w:rsid w:val="00967069"/>
    <w:rsid w:val="009A3BD8"/>
    <w:rsid w:val="009A5255"/>
    <w:rsid w:val="009B0E17"/>
    <w:rsid w:val="009F18F4"/>
    <w:rsid w:val="00A04CB8"/>
    <w:rsid w:val="00A85E5C"/>
    <w:rsid w:val="00AB4140"/>
    <w:rsid w:val="00B003A9"/>
    <w:rsid w:val="00B1091C"/>
    <w:rsid w:val="00B201E7"/>
    <w:rsid w:val="00B61D67"/>
    <w:rsid w:val="00B77F42"/>
    <w:rsid w:val="00B83950"/>
    <w:rsid w:val="00B94C13"/>
    <w:rsid w:val="00B95609"/>
    <w:rsid w:val="00BB416E"/>
    <w:rsid w:val="00BD77D6"/>
    <w:rsid w:val="00C02AD3"/>
    <w:rsid w:val="00C06D95"/>
    <w:rsid w:val="00C16EDD"/>
    <w:rsid w:val="00C20944"/>
    <w:rsid w:val="00C20BBF"/>
    <w:rsid w:val="00C2730C"/>
    <w:rsid w:val="00C56510"/>
    <w:rsid w:val="00CB2688"/>
    <w:rsid w:val="00CC42A5"/>
    <w:rsid w:val="00CF09C1"/>
    <w:rsid w:val="00CF161B"/>
    <w:rsid w:val="00D0387E"/>
    <w:rsid w:val="00D17D2C"/>
    <w:rsid w:val="00D63EB8"/>
    <w:rsid w:val="00D8722C"/>
    <w:rsid w:val="00DB0012"/>
    <w:rsid w:val="00DC6785"/>
    <w:rsid w:val="00DD2F7B"/>
    <w:rsid w:val="00E009D4"/>
    <w:rsid w:val="00E2671A"/>
    <w:rsid w:val="00E37132"/>
    <w:rsid w:val="00E37D38"/>
    <w:rsid w:val="00E44D73"/>
    <w:rsid w:val="00ED1D3A"/>
    <w:rsid w:val="00EE1BCF"/>
    <w:rsid w:val="00F012CE"/>
    <w:rsid w:val="00F36F66"/>
    <w:rsid w:val="00F53A90"/>
    <w:rsid w:val="00F57CA5"/>
    <w:rsid w:val="00F70FA4"/>
    <w:rsid w:val="00F95E32"/>
    <w:rsid w:val="00FA4D4E"/>
    <w:rsid w:val="00FA4F02"/>
    <w:rsid w:val="00FB0C5F"/>
    <w:rsid w:val="00FB3C03"/>
    <w:rsid w:val="00FD0079"/>
    <w:rsid w:val="00FD1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53809"/>
  <w15:chartTrackingRefBased/>
  <w15:docId w15:val="{EF81D0C3-35BB-4D8F-9F3F-49CE3B12E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3907"/>
    <w:pPr>
      <w:spacing w:after="0" w:line="240" w:lineRule="auto"/>
    </w:pPr>
    <w:rPr>
      <w:rFonts w:ascii="Arial" w:eastAsia="Times New Roman" w:hAnsi="Arial" w:cs="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873907"/>
    <w:rPr>
      <w:sz w:val="20"/>
    </w:rPr>
  </w:style>
  <w:style w:type="character" w:customStyle="1" w:styleId="a4">
    <w:name w:val="Текст примечания Знак"/>
    <w:basedOn w:val="a0"/>
    <w:link w:val="a3"/>
    <w:uiPriority w:val="99"/>
    <w:semiHidden/>
    <w:rsid w:val="00873907"/>
    <w:rPr>
      <w:rFonts w:ascii="Arial" w:eastAsia="Times New Roman" w:hAnsi="Arial" w:cs="Times New Roman"/>
      <w:sz w:val="20"/>
      <w:szCs w:val="20"/>
      <w:lang w:val="en-US"/>
    </w:rPr>
  </w:style>
  <w:style w:type="paragraph" w:styleId="a5">
    <w:name w:val="footer"/>
    <w:basedOn w:val="a"/>
    <w:link w:val="a6"/>
    <w:unhideWhenUsed/>
    <w:rsid w:val="00873907"/>
    <w:pPr>
      <w:tabs>
        <w:tab w:val="center" w:pos="4153"/>
        <w:tab w:val="right" w:pos="8306"/>
      </w:tabs>
    </w:pPr>
    <w:rPr>
      <w:rFonts w:ascii="Times New Roman" w:hAnsi="Times New Roman"/>
      <w:sz w:val="20"/>
    </w:rPr>
  </w:style>
  <w:style w:type="character" w:customStyle="1" w:styleId="a6">
    <w:name w:val="Нижний колонтитул Знак"/>
    <w:basedOn w:val="a0"/>
    <w:link w:val="a5"/>
    <w:rsid w:val="00873907"/>
    <w:rPr>
      <w:rFonts w:ascii="Times New Roman" w:eastAsia="Times New Roman" w:hAnsi="Times New Roman" w:cs="Times New Roman"/>
      <w:sz w:val="20"/>
      <w:szCs w:val="20"/>
      <w:lang w:val="en-US"/>
    </w:rPr>
  </w:style>
  <w:style w:type="paragraph" w:styleId="a7">
    <w:name w:val="List Paragraph"/>
    <w:basedOn w:val="a"/>
    <w:uiPriority w:val="34"/>
    <w:qFormat/>
    <w:rsid w:val="00873907"/>
    <w:pPr>
      <w:ind w:left="720"/>
      <w:contextualSpacing/>
    </w:pPr>
  </w:style>
  <w:style w:type="paragraph" w:customStyle="1" w:styleId="Style4">
    <w:name w:val="Style4"/>
    <w:basedOn w:val="a"/>
    <w:uiPriority w:val="99"/>
    <w:rsid w:val="00873907"/>
    <w:pPr>
      <w:widowControl w:val="0"/>
      <w:autoSpaceDE w:val="0"/>
      <w:autoSpaceDN w:val="0"/>
      <w:adjustRightInd w:val="0"/>
    </w:pPr>
    <w:rPr>
      <w:rFonts w:ascii="Times New Roman" w:hAnsi="Times New Roman"/>
      <w:sz w:val="24"/>
      <w:szCs w:val="24"/>
      <w:lang w:val="ru-RU" w:eastAsia="ru-RU"/>
    </w:rPr>
  </w:style>
  <w:style w:type="character" w:customStyle="1" w:styleId="apple-converted-space">
    <w:name w:val="apple-converted-space"/>
    <w:rsid w:val="00873907"/>
    <w:rPr>
      <w:rFonts w:ascii="Times New Roman" w:hAnsi="Times New Roman" w:cs="Times New Roman" w:hint="default"/>
    </w:rPr>
  </w:style>
  <w:style w:type="character" w:customStyle="1" w:styleId="match">
    <w:name w:val="match"/>
    <w:basedOn w:val="a0"/>
    <w:rsid w:val="00873907"/>
  </w:style>
  <w:style w:type="paragraph" w:styleId="a8">
    <w:name w:val="Balloon Text"/>
    <w:basedOn w:val="a"/>
    <w:link w:val="a9"/>
    <w:uiPriority w:val="99"/>
    <w:semiHidden/>
    <w:unhideWhenUsed/>
    <w:rsid w:val="00C02AD3"/>
    <w:rPr>
      <w:rFonts w:ascii="Segoe UI" w:hAnsi="Segoe UI" w:cs="Segoe UI"/>
      <w:sz w:val="18"/>
      <w:szCs w:val="18"/>
    </w:rPr>
  </w:style>
  <w:style w:type="character" w:customStyle="1" w:styleId="a9">
    <w:name w:val="Текст выноски Знак"/>
    <w:basedOn w:val="a0"/>
    <w:link w:val="a8"/>
    <w:uiPriority w:val="99"/>
    <w:semiHidden/>
    <w:rsid w:val="00C02AD3"/>
    <w:rPr>
      <w:rFonts w:ascii="Segoe UI" w:eastAsia="Times New Roman" w:hAnsi="Segoe UI" w:cs="Segoe UI"/>
      <w:sz w:val="18"/>
      <w:szCs w:val="18"/>
      <w:lang w:val="en-US"/>
    </w:rPr>
  </w:style>
  <w:style w:type="character" w:styleId="aa">
    <w:name w:val="Hyperlink"/>
    <w:rsid w:val="007738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182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4792E288D443A898A993573AB13628"/>
        <w:category>
          <w:name w:val="Общие"/>
          <w:gallery w:val="placeholder"/>
        </w:category>
        <w:types>
          <w:type w:val="bbPlcHdr"/>
        </w:types>
        <w:behaviors>
          <w:behavior w:val="content"/>
        </w:behaviors>
        <w:guid w:val="{A9535126-C8C9-418D-9B5B-9718B4A9FA79}"/>
      </w:docPartPr>
      <w:docPartBody>
        <w:p w:rsidR="00275E53" w:rsidRDefault="00A31359" w:rsidP="00A31359">
          <w:pPr>
            <w:pStyle w:val="964792E288D443A898A993573AB13628"/>
          </w:pPr>
          <w:r w:rsidRPr="007C3781">
            <w:rPr>
              <w:rStyle w:val="a3"/>
            </w:rPr>
            <w:t>Место для ввода текста.</w:t>
          </w:r>
        </w:p>
      </w:docPartBody>
    </w:docPart>
    <w:docPart>
      <w:docPartPr>
        <w:name w:val="D9A4770F87744CCE83E0BD0FF701912B"/>
        <w:category>
          <w:name w:val="Общие"/>
          <w:gallery w:val="placeholder"/>
        </w:category>
        <w:types>
          <w:type w:val="bbPlcHdr"/>
        </w:types>
        <w:behaviors>
          <w:behavior w:val="content"/>
        </w:behaviors>
        <w:guid w:val="{A20D9697-48FC-4DE9-8C8C-12977B0B7D4C}"/>
      </w:docPartPr>
      <w:docPartBody>
        <w:p w:rsidR="00275E53" w:rsidRDefault="00A31359" w:rsidP="00A31359">
          <w:pPr>
            <w:pStyle w:val="D9A4770F87744CCE83E0BD0FF701912B"/>
          </w:pPr>
          <w:r w:rsidRPr="00C13410">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79A"/>
    <w:rsid w:val="000801F6"/>
    <w:rsid w:val="0010179A"/>
    <w:rsid w:val="00156933"/>
    <w:rsid w:val="002245DD"/>
    <w:rsid w:val="00275E53"/>
    <w:rsid w:val="004F7F32"/>
    <w:rsid w:val="006B0520"/>
    <w:rsid w:val="006E5B6B"/>
    <w:rsid w:val="00901354"/>
    <w:rsid w:val="00A31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1359"/>
    <w:rPr>
      <w:color w:val="808080"/>
    </w:rPr>
  </w:style>
  <w:style w:type="paragraph" w:customStyle="1" w:styleId="964792E288D443A898A993573AB13628">
    <w:name w:val="964792E288D443A898A993573AB13628"/>
    <w:rsid w:val="00A31359"/>
  </w:style>
  <w:style w:type="paragraph" w:customStyle="1" w:styleId="D9A4770F87744CCE83E0BD0FF701912B">
    <w:name w:val="D9A4770F87744CCE83E0BD0FF701912B"/>
    <w:rsid w:val="00A313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ED0DC-6828-4179-AD08-CC9B48B8A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Pages>
  <Words>2315</Words>
  <Characters>13200</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Агава Екатерина</dc:creator>
  <cp:keywords/>
  <dc:description/>
  <cp:lastModifiedBy>Гасенрик Евгения</cp:lastModifiedBy>
  <cp:revision>45</cp:revision>
  <dcterms:created xsi:type="dcterms:W3CDTF">2019-07-16T10:44:00Z</dcterms:created>
  <dcterms:modified xsi:type="dcterms:W3CDTF">2026-02-11T07:44:00Z</dcterms:modified>
</cp:coreProperties>
</file>